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17F7F" w14:paraId="73D014DF" w14:textId="77777777" w:rsidTr="00826D53">
        <w:trPr>
          <w:trHeight w:val="282"/>
        </w:trPr>
        <w:tc>
          <w:tcPr>
            <w:tcW w:w="500" w:type="dxa"/>
            <w:vMerge w:val="restart"/>
            <w:tcBorders>
              <w:bottom w:val="nil"/>
            </w:tcBorders>
            <w:textDirection w:val="btLr"/>
          </w:tcPr>
          <w:p w14:paraId="09C9F0A9"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3222A5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1C91EC2" wp14:editId="3BADB56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904">
              <w:rPr>
                <w:rFonts w:cs="Tahoma"/>
                <w:b/>
                <w:bCs/>
                <w:color w:val="365F91" w:themeColor="accent1" w:themeShade="BF"/>
                <w:szCs w:val="22"/>
              </w:rPr>
              <w:t>World Meteorological Organization</w:t>
            </w:r>
          </w:p>
          <w:p w14:paraId="70BFD047" w14:textId="77777777" w:rsidR="00A80767" w:rsidRPr="00B24FC9" w:rsidRDefault="0098390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09A6313A" w14:textId="77777777" w:rsidR="00A80767" w:rsidRPr="00B24FC9" w:rsidRDefault="0098390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 April 2024, Geneva</w:t>
            </w:r>
          </w:p>
        </w:tc>
        <w:tc>
          <w:tcPr>
            <w:tcW w:w="2962" w:type="dxa"/>
          </w:tcPr>
          <w:p w14:paraId="47BB343E" w14:textId="77777777" w:rsidR="00A80767" w:rsidRPr="00FA3986" w:rsidRDefault="0098390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8.5(1)</w:t>
            </w:r>
          </w:p>
        </w:tc>
      </w:tr>
      <w:tr w:rsidR="00A80767" w:rsidRPr="00B24FC9" w14:paraId="476A9A7E" w14:textId="77777777" w:rsidTr="00826D53">
        <w:trPr>
          <w:trHeight w:val="730"/>
        </w:trPr>
        <w:tc>
          <w:tcPr>
            <w:tcW w:w="500" w:type="dxa"/>
            <w:vMerge/>
            <w:tcBorders>
              <w:bottom w:val="nil"/>
            </w:tcBorders>
          </w:tcPr>
          <w:p w14:paraId="10BDB3D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8A9DAB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383F2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9E5B09" w:rsidRPr="00CA48AA">
              <w:rPr>
                <w:rFonts w:cs="Tahoma"/>
                <w:color w:val="365F91" w:themeColor="accent1" w:themeShade="BF"/>
                <w:szCs w:val="22"/>
              </w:rPr>
              <w:t>Chair of AG</w:t>
            </w:r>
            <w:r w:rsidR="009F6C28" w:rsidRPr="00CA48AA">
              <w:rPr>
                <w:rFonts w:cs="Tahoma"/>
                <w:color w:val="365F91" w:themeColor="accent1" w:themeShade="BF"/>
                <w:szCs w:val="22"/>
              </w:rPr>
              <w:t>-</w:t>
            </w:r>
            <w:r w:rsidR="009E5B09" w:rsidRPr="00CA48AA">
              <w:rPr>
                <w:rFonts w:cs="Tahoma"/>
                <w:color w:val="365F91" w:themeColor="accent1" w:themeShade="BF"/>
                <w:szCs w:val="22"/>
              </w:rPr>
              <w:t xml:space="preserve">Ocean </w:t>
            </w:r>
            <w:r w:rsidRPr="00B24FC9">
              <w:rPr>
                <w:rFonts w:cs="Tahoma"/>
                <w:color w:val="365F91" w:themeColor="accent1" w:themeShade="BF"/>
                <w:szCs w:val="22"/>
              </w:rPr>
              <w:t xml:space="preserve"> </w:t>
            </w:r>
          </w:p>
          <w:p w14:paraId="13DB7624" w14:textId="2066F8D8" w:rsidR="00A80767" w:rsidRPr="00B24FC9" w:rsidRDefault="000736C0"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22.II</w:t>
            </w:r>
            <w:r w:rsidR="00983904">
              <w:rPr>
                <w:rFonts w:cs="Tahoma"/>
                <w:color w:val="365F91" w:themeColor="accent1" w:themeShade="BF"/>
                <w:szCs w:val="22"/>
              </w:rPr>
              <w:t>.2024</w:t>
            </w:r>
          </w:p>
          <w:p w14:paraId="654FF4AE"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5FB5A119" w14:textId="77777777" w:rsidR="00A80767" w:rsidRPr="00B24FC9" w:rsidRDefault="00983904" w:rsidP="00A80767">
      <w:pPr>
        <w:pStyle w:val="WMOBodyText"/>
        <w:ind w:left="2977" w:hanging="2977"/>
      </w:pPr>
      <w:r>
        <w:rPr>
          <w:b/>
          <w:bCs/>
        </w:rPr>
        <w:t>AGENDA ITEM 8:</w:t>
      </w:r>
      <w:r>
        <w:rPr>
          <w:b/>
          <w:bCs/>
        </w:rPr>
        <w:tab/>
        <w:t>TECHNICAL DECISIONS</w:t>
      </w:r>
    </w:p>
    <w:p w14:paraId="55F2274E" w14:textId="77777777" w:rsidR="00A80767" w:rsidRDefault="00983904" w:rsidP="00A80767">
      <w:pPr>
        <w:pStyle w:val="WMOBodyText"/>
        <w:ind w:left="2977" w:hanging="2977"/>
        <w:rPr>
          <w:b/>
          <w:bCs/>
        </w:rPr>
      </w:pPr>
      <w:r>
        <w:rPr>
          <w:b/>
          <w:bCs/>
        </w:rPr>
        <w:t>AGENDA ITEM 8.5:</w:t>
      </w:r>
      <w:r>
        <w:rPr>
          <w:b/>
          <w:bCs/>
        </w:rPr>
        <w:tab/>
        <w:t>Cross-systems</w:t>
      </w:r>
    </w:p>
    <w:p w14:paraId="24797664" w14:textId="77777777" w:rsidR="00313A1D" w:rsidRPr="00B24FC9" w:rsidRDefault="00313A1D" w:rsidP="00A80767">
      <w:pPr>
        <w:pStyle w:val="WMOBodyText"/>
        <w:ind w:left="2977" w:hanging="2977"/>
      </w:pPr>
    </w:p>
    <w:p w14:paraId="0FED1CFC" w14:textId="0E59A6F7" w:rsidR="00313A1D" w:rsidRDefault="009E5B09" w:rsidP="00CE518E">
      <w:pPr>
        <w:pStyle w:val="Heading1"/>
        <w:spacing w:before="0" w:after="0"/>
      </w:pPr>
      <w:r>
        <w:t>ENGAGEMENT PLAN</w:t>
      </w:r>
      <w:r w:rsidR="4DC2FB58">
        <w:t xml:space="preserve"> of the advisory group on the ocean </w:t>
      </w:r>
    </w:p>
    <w:p w14:paraId="45DAB267" w14:textId="7FCA535D" w:rsidR="00A80767" w:rsidRDefault="4DC2FB58" w:rsidP="00CE518E">
      <w:pPr>
        <w:pStyle w:val="Heading1"/>
        <w:spacing w:before="0" w:after="0"/>
      </w:pPr>
      <w:r>
        <w:t>(AG-Ocean)</w:t>
      </w:r>
    </w:p>
    <w:p w14:paraId="71FAF5C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5A832C9" w14:textId="77777777" w:rsidTr="000736C0">
        <w:trPr>
          <w:jc w:val="center"/>
        </w:trPr>
        <w:tc>
          <w:tcPr>
            <w:tcW w:w="5000" w:type="pct"/>
          </w:tcPr>
          <w:p w14:paraId="43B4B840" w14:textId="77777777" w:rsidR="000731AA" w:rsidRDefault="000731AA" w:rsidP="00A67EC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070D55FB" w14:textId="77777777" w:rsidR="000731AA" w:rsidRPr="00E264A3" w:rsidRDefault="000731AA" w:rsidP="00A67ECE">
            <w:pPr>
              <w:pStyle w:val="WMOBodyText"/>
              <w:spacing w:before="160"/>
              <w:jc w:val="center"/>
              <w:rPr>
                <w:i/>
                <w:iCs/>
              </w:rPr>
            </w:pPr>
          </w:p>
        </w:tc>
      </w:tr>
      <w:tr w:rsidR="000731AA" w:rsidRPr="00DE48B4" w14:paraId="2EEB0EAE" w14:textId="77777777" w:rsidTr="000736C0">
        <w:trPr>
          <w:jc w:val="center"/>
        </w:trPr>
        <w:tc>
          <w:tcPr>
            <w:tcW w:w="5000" w:type="pct"/>
          </w:tcPr>
          <w:p w14:paraId="40B11020" w14:textId="77777777" w:rsidR="000731AA" w:rsidRDefault="000731AA" w:rsidP="00A67ECE">
            <w:pPr>
              <w:pStyle w:val="WMOBodyText"/>
              <w:spacing w:before="160"/>
              <w:jc w:val="left"/>
            </w:pPr>
            <w:r w:rsidRPr="000E67E2">
              <w:rPr>
                <w:b/>
                <w:bCs/>
              </w:rPr>
              <w:t>Document presented by:</w:t>
            </w:r>
            <w:r>
              <w:t xml:space="preserve"> </w:t>
            </w:r>
            <w:r w:rsidR="009E5B09">
              <w:t>Chair of AG</w:t>
            </w:r>
            <w:r w:rsidR="009F6C28">
              <w:t>-</w:t>
            </w:r>
            <w:r w:rsidR="009E5B09">
              <w:t>Ocean</w:t>
            </w:r>
          </w:p>
          <w:p w14:paraId="63C483EC" w14:textId="77777777" w:rsidR="000731AA" w:rsidRPr="00BC6A33" w:rsidRDefault="000731AA" w:rsidP="00A67ECE">
            <w:pPr>
              <w:pStyle w:val="WMOBodyText"/>
              <w:spacing w:before="160"/>
              <w:jc w:val="left"/>
            </w:pPr>
            <w:r w:rsidRPr="00A35159">
              <w:rPr>
                <w:b/>
                <w:bCs/>
              </w:rPr>
              <w:t>Strategic objective 202</w:t>
            </w:r>
            <w:r w:rsidR="00467355">
              <w:rPr>
                <w:b/>
                <w:bCs/>
              </w:rPr>
              <w:t>4</w:t>
            </w:r>
            <w:r w:rsidRPr="00A35159">
              <w:rPr>
                <w:b/>
                <w:bCs/>
              </w:rPr>
              <w:t>–202</w:t>
            </w:r>
            <w:r w:rsidR="00467355">
              <w:rPr>
                <w:b/>
                <w:bCs/>
              </w:rPr>
              <w:t>7</w:t>
            </w:r>
            <w:r w:rsidRPr="00A35159">
              <w:rPr>
                <w:b/>
                <w:bCs/>
              </w:rPr>
              <w:t>:</w:t>
            </w:r>
            <w:r w:rsidR="009D4A69">
              <w:rPr>
                <w:b/>
                <w:bCs/>
              </w:rPr>
              <w:t xml:space="preserve"> </w:t>
            </w:r>
            <w:r w:rsidR="009D4A69" w:rsidRPr="00BC6A33">
              <w:t>1.1,</w:t>
            </w:r>
            <w:r w:rsidR="00BC6A33" w:rsidRPr="00BC6A33">
              <w:t xml:space="preserve"> 1.4, 2.1, 2.2, 2.3, 4.3, 5.1, 5.3</w:t>
            </w:r>
          </w:p>
          <w:p w14:paraId="0505EEF2" w14:textId="77777777" w:rsidR="000731AA" w:rsidRDefault="000731AA" w:rsidP="00A67ECE">
            <w:pPr>
              <w:pStyle w:val="WMOBodyText"/>
              <w:spacing w:before="160"/>
              <w:jc w:val="left"/>
            </w:pPr>
            <w:r w:rsidRPr="000E67E2">
              <w:rPr>
                <w:b/>
                <w:bCs/>
              </w:rPr>
              <w:t>Financial and administrative implications:</w:t>
            </w:r>
            <w:r>
              <w:t xml:space="preserve"> </w:t>
            </w:r>
            <w:r w:rsidR="005D0CEE" w:rsidRPr="00426C77">
              <w:t>W</w:t>
            </w:r>
            <w:r w:rsidRPr="00426C77">
              <w:t>ithin the parameters of the Strategic and Operati</w:t>
            </w:r>
            <w:r w:rsidR="0075155C">
              <w:rPr>
                <w:lang w:val="en-CH"/>
              </w:rPr>
              <w:t>ng</w:t>
            </w:r>
            <w:r w:rsidRPr="00426C77">
              <w:t xml:space="preserve"> Plans 202</w:t>
            </w:r>
            <w:r w:rsidR="00467355" w:rsidRPr="00426C77">
              <w:t>4</w:t>
            </w:r>
            <w:r w:rsidRPr="00426C77">
              <w:t>–202</w:t>
            </w:r>
            <w:r w:rsidR="00467355" w:rsidRPr="00426C77">
              <w:t>7.</w:t>
            </w:r>
          </w:p>
          <w:p w14:paraId="4FAC7734" w14:textId="77777777" w:rsidR="000731AA" w:rsidRDefault="000731AA" w:rsidP="00A67ECE">
            <w:pPr>
              <w:pStyle w:val="WMOBodyText"/>
              <w:spacing w:before="160"/>
              <w:jc w:val="left"/>
            </w:pPr>
            <w:r w:rsidRPr="000E67E2">
              <w:rPr>
                <w:b/>
                <w:bCs/>
              </w:rPr>
              <w:t>Key implementers:</w:t>
            </w:r>
            <w:r>
              <w:t xml:space="preserve"> </w:t>
            </w:r>
            <w:r w:rsidR="002850F4">
              <w:t>INFCOM, in collaboration with UNESCO-IOC</w:t>
            </w:r>
          </w:p>
          <w:p w14:paraId="2665F60F" w14:textId="7B51CF0F" w:rsidR="000731AA" w:rsidRDefault="000731AA" w:rsidP="00A67ECE">
            <w:pPr>
              <w:pStyle w:val="WMOBodyText"/>
              <w:spacing w:before="160"/>
              <w:jc w:val="left"/>
            </w:pPr>
            <w:r w:rsidRPr="000E67E2">
              <w:rPr>
                <w:b/>
                <w:bCs/>
              </w:rPr>
              <w:t>Time</w:t>
            </w:r>
            <w:r w:rsidR="000736C0">
              <w:rPr>
                <w:b/>
                <w:bCs/>
              </w:rPr>
              <w:t xml:space="preserve"> </w:t>
            </w:r>
            <w:r w:rsidRPr="000E67E2">
              <w:rPr>
                <w:b/>
                <w:bCs/>
              </w:rPr>
              <w:t>frame:</w:t>
            </w:r>
            <w:r>
              <w:t xml:space="preserve"> </w:t>
            </w:r>
            <w:r w:rsidR="00426C77">
              <w:t>2024</w:t>
            </w:r>
            <w:r w:rsidR="008B50E0">
              <w:t>–2</w:t>
            </w:r>
            <w:r w:rsidR="00426C77">
              <w:t>027</w:t>
            </w:r>
          </w:p>
          <w:p w14:paraId="309D7411" w14:textId="77777777" w:rsidR="000731AA" w:rsidRDefault="000731AA" w:rsidP="00A67ECE">
            <w:pPr>
              <w:pStyle w:val="WMOBodyText"/>
              <w:spacing w:before="160"/>
              <w:jc w:val="left"/>
            </w:pPr>
            <w:r w:rsidRPr="000E67E2">
              <w:rPr>
                <w:b/>
                <w:bCs/>
              </w:rPr>
              <w:t>Action expected:</w:t>
            </w:r>
            <w:r>
              <w:t xml:space="preserve"> </w:t>
            </w:r>
            <w:r w:rsidR="00AB1425">
              <w:t xml:space="preserve">Approve </w:t>
            </w:r>
            <w:r w:rsidR="00C12834">
              <w:t>the AG-Ocean Engagement Plan</w:t>
            </w:r>
          </w:p>
          <w:p w14:paraId="237A891E" w14:textId="77777777" w:rsidR="000731AA" w:rsidRPr="00DE48B4" w:rsidRDefault="000731AA" w:rsidP="00A67ECE">
            <w:pPr>
              <w:pStyle w:val="WMOBodyText"/>
              <w:spacing w:before="160"/>
              <w:jc w:val="left"/>
            </w:pPr>
          </w:p>
        </w:tc>
      </w:tr>
    </w:tbl>
    <w:p w14:paraId="0A9EE755" w14:textId="77777777" w:rsidR="00092CAE" w:rsidRDefault="00092CAE">
      <w:pPr>
        <w:tabs>
          <w:tab w:val="clear" w:pos="1134"/>
        </w:tabs>
        <w:jc w:val="left"/>
      </w:pPr>
    </w:p>
    <w:p w14:paraId="0D1D4B40" w14:textId="77777777" w:rsidR="7C6EC801" w:rsidRDefault="7C6EC801">
      <w:r>
        <w:br w:type="page"/>
      </w:r>
    </w:p>
    <w:p w14:paraId="37DC7F89" w14:textId="2DB88487" w:rsidR="0037222D" w:rsidRDefault="0037222D" w:rsidP="0037222D">
      <w:pPr>
        <w:pStyle w:val="Heading1"/>
      </w:pPr>
      <w:r>
        <w:lastRenderedPageBreak/>
        <w:t>DRAFT DECISION</w:t>
      </w:r>
    </w:p>
    <w:p w14:paraId="211587D5" w14:textId="77777777" w:rsidR="0037222D" w:rsidRDefault="0037222D" w:rsidP="0037222D">
      <w:pPr>
        <w:pStyle w:val="Heading2"/>
      </w:pPr>
      <w:r>
        <w:t xml:space="preserve">Draft Decision </w:t>
      </w:r>
      <w:r w:rsidR="00983904">
        <w:t>8.5(1)</w:t>
      </w:r>
      <w:r w:rsidRPr="00B24FC9">
        <w:t xml:space="preserve">/1 </w:t>
      </w:r>
      <w:r w:rsidR="00983904">
        <w:t>(INFCOM-3)</w:t>
      </w:r>
    </w:p>
    <w:p w14:paraId="5208C0C8" w14:textId="77777777" w:rsidR="0037222D" w:rsidRDefault="00C74B2D" w:rsidP="0037222D">
      <w:pPr>
        <w:pStyle w:val="Heading3"/>
      </w:pPr>
      <w:r>
        <w:t>AG-</w:t>
      </w:r>
      <w:r w:rsidR="00957064">
        <w:t xml:space="preserve">Ocean </w:t>
      </w:r>
      <w:r>
        <w:t>E</w:t>
      </w:r>
      <w:r w:rsidR="00957064">
        <w:t xml:space="preserve">ngagement </w:t>
      </w:r>
      <w:r>
        <w:t>P</w:t>
      </w:r>
      <w:r w:rsidR="00957064">
        <w:t>lan</w:t>
      </w:r>
    </w:p>
    <w:p w14:paraId="34D8A0A8" w14:textId="77777777" w:rsidR="0037222D" w:rsidRDefault="00307DDD" w:rsidP="0037222D">
      <w:pPr>
        <w:pStyle w:val="WMOBodyText"/>
        <w:rPr>
          <w:i/>
          <w:iCs/>
          <w:shd w:val="clear" w:color="auto" w:fill="D3D3D3"/>
        </w:rPr>
      </w:pPr>
      <w:r>
        <w:rPr>
          <w:b/>
          <w:bCs/>
        </w:rPr>
        <w:t xml:space="preserve">The </w:t>
      </w:r>
      <w:r w:rsidR="00983904">
        <w:rPr>
          <w:b/>
          <w:bCs/>
        </w:rPr>
        <w:t>Commission for Observation, Infrastructure and Information Systems</w:t>
      </w:r>
      <w:r>
        <w:rPr>
          <w:b/>
          <w:bCs/>
        </w:rPr>
        <w:t xml:space="preserve"> decides:</w:t>
      </w:r>
    </w:p>
    <w:p w14:paraId="75982B5D" w14:textId="620A6C65" w:rsidR="001114FD" w:rsidRPr="004D1793" w:rsidRDefault="001114FD" w:rsidP="001114FD">
      <w:pPr>
        <w:pStyle w:val="WMOIndent1"/>
        <w:rPr>
          <w:rFonts w:eastAsia="Verdana" w:cs="Verdana"/>
          <w:lang w:val="en-CH"/>
        </w:rPr>
      </w:pPr>
      <w:r w:rsidRPr="00B81476">
        <w:rPr>
          <w:rFonts w:eastAsia="Verdana" w:cs="Verdana"/>
        </w:rPr>
        <w:t>(1)</w:t>
      </w:r>
      <w:r>
        <w:rPr>
          <w:rFonts w:eastAsia="Verdana"/>
        </w:rPr>
        <w:tab/>
      </w:r>
      <w:r w:rsidRPr="00B81476">
        <w:rPr>
          <w:rFonts w:eastAsia="Verdana" w:cs="Verdana"/>
        </w:rPr>
        <w:t xml:space="preserve">To approve the </w:t>
      </w:r>
      <w:r w:rsidR="00C74B2D">
        <w:rPr>
          <w:rFonts w:eastAsia="Verdana" w:cs="Verdana"/>
        </w:rPr>
        <w:t>E</w:t>
      </w:r>
      <w:r w:rsidR="000C467F">
        <w:rPr>
          <w:rFonts w:eastAsia="Verdana" w:cs="Verdana"/>
        </w:rPr>
        <w:t xml:space="preserve">ngagement </w:t>
      </w:r>
      <w:r w:rsidR="00C74B2D">
        <w:rPr>
          <w:rFonts w:eastAsia="Verdana" w:cs="Verdana"/>
        </w:rPr>
        <w:t>P</w:t>
      </w:r>
      <w:r w:rsidR="000C467F">
        <w:rPr>
          <w:rFonts w:eastAsia="Verdana" w:cs="Verdana"/>
        </w:rPr>
        <w:t xml:space="preserve">lan </w:t>
      </w:r>
      <w:r w:rsidR="00061DEF">
        <w:rPr>
          <w:rFonts w:eastAsia="Verdana" w:cs="Verdana"/>
        </w:rPr>
        <w:t>prepared by</w:t>
      </w:r>
      <w:r w:rsidR="006506DC">
        <w:rPr>
          <w:rFonts w:eastAsia="Verdana" w:cs="Verdana"/>
        </w:rPr>
        <w:t xml:space="preserve"> </w:t>
      </w:r>
      <w:r w:rsidR="569AE7A8" w:rsidRPr="228CF433">
        <w:rPr>
          <w:rFonts w:eastAsia="Verdana" w:cs="Verdana"/>
        </w:rPr>
        <w:t xml:space="preserve">the </w:t>
      </w:r>
      <w:r w:rsidR="006506DC" w:rsidRPr="228CF433">
        <w:rPr>
          <w:rFonts w:eastAsia="Verdana" w:cs="Verdana"/>
        </w:rPr>
        <w:t>Advisory</w:t>
      </w:r>
      <w:r w:rsidRPr="00B81476">
        <w:rPr>
          <w:rFonts w:eastAsia="Verdana" w:cs="Verdana"/>
        </w:rPr>
        <w:t xml:space="preserve"> Group on </w:t>
      </w:r>
      <w:r w:rsidR="0027604D">
        <w:rPr>
          <w:rFonts w:eastAsia="Verdana" w:cs="Verdana"/>
        </w:rPr>
        <w:t xml:space="preserve">the </w:t>
      </w:r>
      <w:r w:rsidRPr="00B81476">
        <w:rPr>
          <w:rFonts w:eastAsia="Verdana" w:cs="Verdana"/>
        </w:rPr>
        <w:t>Ocean</w:t>
      </w:r>
      <w:r w:rsidR="006506DC">
        <w:rPr>
          <w:rFonts w:eastAsia="Verdana" w:cs="Verdana"/>
        </w:rPr>
        <w:t xml:space="preserve"> (AG</w:t>
      </w:r>
      <w:r w:rsidR="0067300C">
        <w:rPr>
          <w:rFonts w:eastAsia="Verdana" w:cs="Verdana"/>
        </w:rPr>
        <w:noBreakHyphen/>
      </w:r>
      <w:r w:rsidR="006506DC">
        <w:rPr>
          <w:rFonts w:eastAsia="Verdana" w:cs="Verdana"/>
        </w:rPr>
        <w:t>Ocean</w:t>
      </w:r>
      <w:r w:rsidRPr="00B81476">
        <w:rPr>
          <w:rFonts w:eastAsia="Verdana" w:cs="Verdana"/>
        </w:rPr>
        <w:t xml:space="preserve">) and its </w:t>
      </w:r>
      <w:r w:rsidR="00BF4B16">
        <w:rPr>
          <w:rFonts w:eastAsia="Verdana" w:cs="Verdana"/>
        </w:rPr>
        <w:t xml:space="preserve">applicable </w:t>
      </w:r>
      <w:r w:rsidRPr="00B81476">
        <w:rPr>
          <w:rFonts w:eastAsia="Verdana" w:cs="Verdana"/>
        </w:rPr>
        <w:t>recommendations</w:t>
      </w:r>
      <w:r w:rsidR="004D1793">
        <w:rPr>
          <w:rFonts w:eastAsia="Verdana" w:cs="Verdana"/>
          <w:lang w:val="en-CH"/>
        </w:rPr>
        <w:t>;</w:t>
      </w:r>
    </w:p>
    <w:p w14:paraId="69C482EC" w14:textId="77777777" w:rsidR="001114FD" w:rsidRPr="004D1793" w:rsidRDefault="001114FD" w:rsidP="001114FD">
      <w:pPr>
        <w:pStyle w:val="WMOIndent1"/>
        <w:rPr>
          <w:rFonts w:eastAsia="Verdana" w:cs="Verdana"/>
          <w:lang w:val="en-CH"/>
        </w:rPr>
      </w:pPr>
      <w:r w:rsidRPr="7C6EC801">
        <w:rPr>
          <w:rFonts w:eastAsia="Verdana" w:cs="Verdana"/>
        </w:rPr>
        <w:t>(2)</w:t>
      </w:r>
      <w:r>
        <w:tab/>
      </w:r>
      <w:r w:rsidR="3F14C405" w:rsidRPr="7C6EC801">
        <w:rPr>
          <w:rFonts w:eastAsia="Verdana" w:cs="Verdana"/>
        </w:rPr>
        <w:t>To r</w:t>
      </w:r>
      <w:r w:rsidRPr="7C6EC801">
        <w:rPr>
          <w:rFonts w:eastAsia="Verdana" w:cs="Verdana"/>
        </w:rPr>
        <w:t xml:space="preserve">equest the Management Group of the Commission for Observation, Infrastructure and Information Systems </w:t>
      </w:r>
      <w:r w:rsidR="7519DEF9" w:rsidRPr="7C6EC801">
        <w:rPr>
          <w:rFonts w:eastAsia="Verdana" w:cs="Verdana"/>
        </w:rPr>
        <w:t>(INFCOM)</w:t>
      </w:r>
      <w:r w:rsidR="00F63543">
        <w:rPr>
          <w:rFonts w:eastAsia="Verdana" w:cs="Verdana"/>
        </w:rPr>
        <w:t xml:space="preserve"> </w:t>
      </w:r>
      <w:r w:rsidRPr="7C6EC801">
        <w:rPr>
          <w:rFonts w:eastAsia="Verdana" w:cs="Verdana"/>
        </w:rPr>
        <w:t xml:space="preserve">and Standing Committees to </w:t>
      </w:r>
      <w:r w:rsidR="11834962" w:rsidRPr="7C6EC801">
        <w:rPr>
          <w:rFonts w:eastAsia="Verdana" w:cs="Verdana"/>
        </w:rPr>
        <w:t xml:space="preserve">assist AG-Ocean to </w:t>
      </w:r>
      <w:r w:rsidRPr="7C6EC801">
        <w:rPr>
          <w:rFonts w:eastAsia="Verdana" w:cs="Verdana"/>
        </w:rPr>
        <w:t>implement relevant recommendations</w:t>
      </w:r>
      <w:r w:rsidR="004D1793">
        <w:rPr>
          <w:rFonts w:eastAsia="Verdana" w:cs="Verdana"/>
          <w:lang w:val="en-CH"/>
        </w:rPr>
        <w:t>;</w:t>
      </w:r>
    </w:p>
    <w:p w14:paraId="32DF868E" w14:textId="49C39569" w:rsidR="005F26E6" w:rsidRPr="004D1793" w:rsidRDefault="001114FD" w:rsidP="001114FD">
      <w:pPr>
        <w:pStyle w:val="WMOIndent1"/>
        <w:rPr>
          <w:rFonts w:eastAsia="Verdana" w:cs="Verdana"/>
          <w:lang w:val="en-CH"/>
        </w:rPr>
      </w:pPr>
      <w:r w:rsidRPr="7C6EC801">
        <w:rPr>
          <w:rFonts w:eastAsia="Verdana" w:cs="Verdana"/>
        </w:rPr>
        <w:t>(3)</w:t>
      </w:r>
      <w:r>
        <w:tab/>
      </w:r>
      <w:r w:rsidR="0C023017" w:rsidRPr="7C6EC801">
        <w:rPr>
          <w:rFonts w:eastAsia="Verdana" w:cs="Verdana"/>
        </w:rPr>
        <w:t>To r</w:t>
      </w:r>
      <w:r w:rsidRPr="7C6EC801">
        <w:rPr>
          <w:rFonts w:eastAsia="Verdana" w:cs="Verdana"/>
        </w:rPr>
        <w:t xml:space="preserve">equest </w:t>
      </w:r>
      <w:r w:rsidR="0067300C">
        <w:rPr>
          <w:rFonts w:eastAsia="Verdana" w:cs="Verdana"/>
        </w:rPr>
        <w:t xml:space="preserve">the president of </w:t>
      </w:r>
      <w:r w:rsidR="007F1788" w:rsidRPr="7C6EC801">
        <w:rPr>
          <w:rFonts w:eastAsia="Verdana" w:cs="Verdana"/>
        </w:rPr>
        <w:t xml:space="preserve">INFCOM </w:t>
      </w:r>
      <w:r w:rsidRPr="7C6EC801">
        <w:rPr>
          <w:rFonts w:eastAsia="Verdana" w:cs="Verdana"/>
          <w:lang w:val="en-US"/>
        </w:rPr>
        <w:t xml:space="preserve">to consult with the </w:t>
      </w:r>
      <w:r w:rsidR="0067300C" w:rsidRPr="0067300C">
        <w:rPr>
          <w:rFonts w:eastAsia="Verdana" w:cs="Verdana"/>
          <w:lang w:val="en-US"/>
        </w:rPr>
        <w:t xml:space="preserve">Commission for Weather, Climate, Hydrological, Marine and Related Environmental Services and Applications </w:t>
      </w:r>
      <w:r w:rsidR="0067300C">
        <w:rPr>
          <w:rFonts w:eastAsia="Verdana" w:cs="Verdana"/>
          <w:lang w:val="en-US"/>
        </w:rPr>
        <w:t>(SERCOM)</w:t>
      </w:r>
      <w:r w:rsidR="008A6E29">
        <w:rPr>
          <w:rFonts w:eastAsia="Verdana" w:cs="Verdana"/>
          <w:lang w:val="en-US"/>
        </w:rPr>
        <w:t xml:space="preserve"> and </w:t>
      </w:r>
      <w:r w:rsidR="00E53844" w:rsidRPr="7C6EC801">
        <w:rPr>
          <w:rFonts w:eastAsia="Verdana" w:cs="Verdana"/>
          <w:lang w:val="en-US"/>
        </w:rPr>
        <w:t>the Research Board</w:t>
      </w:r>
      <w:r w:rsidR="008A67D2" w:rsidRPr="7C6EC801">
        <w:rPr>
          <w:rFonts w:eastAsia="Verdana" w:cs="Verdana"/>
          <w:lang w:val="en-US"/>
        </w:rPr>
        <w:t xml:space="preserve"> </w:t>
      </w:r>
      <w:r w:rsidRPr="7C6EC801">
        <w:rPr>
          <w:rFonts w:eastAsia="Verdana" w:cs="Verdana"/>
          <w:lang w:val="en-US"/>
        </w:rPr>
        <w:t>and</w:t>
      </w:r>
      <w:r w:rsidRPr="7C6EC801">
        <w:rPr>
          <w:rFonts w:eastAsia="Verdana" w:cs="Verdana"/>
        </w:rPr>
        <w:t xml:space="preserve"> to engage with stakeholders listed in the </w:t>
      </w:r>
      <w:r w:rsidR="00C74B2D">
        <w:rPr>
          <w:rFonts w:eastAsia="Verdana" w:cs="Verdana"/>
        </w:rPr>
        <w:t>E</w:t>
      </w:r>
      <w:r w:rsidR="6F377AB7" w:rsidRPr="7C6EC801">
        <w:rPr>
          <w:rFonts w:eastAsia="Verdana" w:cs="Verdana"/>
        </w:rPr>
        <w:t xml:space="preserve">ngagement </w:t>
      </w:r>
      <w:r w:rsidR="00C74B2D">
        <w:rPr>
          <w:rFonts w:eastAsia="Verdana" w:cs="Verdana"/>
        </w:rPr>
        <w:t>P</w:t>
      </w:r>
      <w:r w:rsidR="6F377AB7" w:rsidRPr="7C6EC801">
        <w:rPr>
          <w:rFonts w:eastAsia="Verdana" w:cs="Verdana"/>
        </w:rPr>
        <w:t>lan</w:t>
      </w:r>
      <w:r w:rsidRPr="7C6EC801">
        <w:rPr>
          <w:rFonts w:eastAsia="Verdana" w:cs="Verdana"/>
        </w:rPr>
        <w:t xml:space="preserve"> </w:t>
      </w:r>
      <w:r w:rsidR="00DB071E" w:rsidRPr="7C6EC801">
        <w:rPr>
          <w:rFonts w:eastAsia="Verdana" w:cs="Verdana"/>
        </w:rPr>
        <w:t xml:space="preserve">provided in </w:t>
      </w:r>
      <w:r w:rsidR="01E70BC2" w:rsidRPr="7C6EC801">
        <w:rPr>
          <w:rFonts w:eastAsia="Verdana" w:cs="Verdana"/>
        </w:rPr>
        <w:t xml:space="preserve">the </w:t>
      </w:r>
      <w:hyperlink w:anchor="annex" w:history="1">
        <w:r w:rsidR="00DB071E" w:rsidRPr="0067300C">
          <w:rPr>
            <w:rStyle w:val="Hyperlink"/>
            <w:rFonts w:eastAsia="Verdana" w:cs="Verdana"/>
          </w:rPr>
          <w:t>annex</w:t>
        </w:r>
      </w:hyperlink>
      <w:r w:rsidR="00DB071E" w:rsidRPr="7C6EC801">
        <w:rPr>
          <w:rFonts w:eastAsia="Verdana" w:cs="Verdana"/>
        </w:rPr>
        <w:t xml:space="preserve"> </w:t>
      </w:r>
      <w:r w:rsidRPr="7C6EC801">
        <w:rPr>
          <w:rFonts w:eastAsia="Verdana" w:cs="Verdana"/>
        </w:rPr>
        <w:t>to</w:t>
      </w:r>
      <w:r w:rsidR="006E7844">
        <w:rPr>
          <w:rFonts w:eastAsia="Verdana" w:cs="Verdana"/>
        </w:rPr>
        <w:t xml:space="preserve"> assist with implementing</w:t>
      </w:r>
      <w:r w:rsidRPr="7C6EC801">
        <w:rPr>
          <w:rFonts w:eastAsia="Verdana" w:cs="Verdana"/>
        </w:rPr>
        <w:t xml:space="preserve"> relevant recommendations</w:t>
      </w:r>
      <w:r w:rsidR="00F63543">
        <w:rPr>
          <w:rFonts w:eastAsia="Verdana" w:cs="Verdana"/>
        </w:rPr>
        <w:t>, bringing any governance-related recommendations to the Joint WMO-IOC Collaborative Board</w:t>
      </w:r>
      <w:r w:rsidR="004D1793">
        <w:rPr>
          <w:rFonts w:eastAsia="Verdana" w:cs="Verdana"/>
          <w:lang w:val="en-CH"/>
        </w:rPr>
        <w:t>;</w:t>
      </w:r>
    </w:p>
    <w:p w14:paraId="4439C1DD" w14:textId="4369DB0F" w:rsidR="007F5B19" w:rsidRDefault="007F5B19" w:rsidP="001114FD">
      <w:pPr>
        <w:pStyle w:val="WMOIndent1"/>
        <w:rPr>
          <w:rFonts w:eastAsia="Verdana" w:cs="Verdana"/>
        </w:rPr>
      </w:pPr>
      <w:r w:rsidRPr="7C6EC801">
        <w:rPr>
          <w:rFonts w:eastAsia="Verdana" w:cs="Verdana"/>
        </w:rPr>
        <w:t>(4)</w:t>
      </w:r>
      <w:r>
        <w:tab/>
      </w:r>
      <w:r w:rsidRPr="7C6EC801">
        <w:rPr>
          <w:rFonts w:eastAsia="Verdana" w:cs="Verdana"/>
        </w:rPr>
        <w:t xml:space="preserve">To </w:t>
      </w:r>
      <w:r w:rsidR="008C2A63" w:rsidRPr="7C6EC801">
        <w:rPr>
          <w:rFonts w:eastAsia="Verdana" w:cs="Verdana"/>
        </w:rPr>
        <w:t xml:space="preserve">authorize </w:t>
      </w:r>
      <w:r w:rsidR="0067300C">
        <w:rPr>
          <w:rFonts w:eastAsia="Verdana" w:cs="Verdana"/>
        </w:rPr>
        <w:t xml:space="preserve">the president of </w:t>
      </w:r>
      <w:r w:rsidR="00320A28" w:rsidRPr="7C6EC801">
        <w:rPr>
          <w:rFonts w:eastAsia="Verdana" w:cs="Verdana"/>
        </w:rPr>
        <w:t xml:space="preserve">INFCOM to </w:t>
      </w:r>
      <w:r w:rsidR="001C041D" w:rsidRPr="7C6EC801">
        <w:rPr>
          <w:rFonts w:eastAsia="Verdana" w:cs="Verdana"/>
        </w:rPr>
        <w:t>approve</w:t>
      </w:r>
      <w:r w:rsidR="0067300C">
        <w:rPr>
          <w:rFonts w:eastAsia="Verdana" w:cs="Verdana"/>
        </w:rPr>
        <w:t>,</w:t>
      </w:r>
      <w:r w:rsidR="00C665AF" w:rsidRPr="7C6EC801">
        <w:rPr>
          <w:rFonts w:eastAsia="Verdana" w:cs="Verdana"/>
        </w:rPr>
        <w:t xml:space="preserve"> as required</w:t>
      </w:r>
      <w:r w:rsidR="0067300C">
        <w:rPr>
          <w:rFonts w:eastAsia="Verdana" w:cs="Verdana"/>
        </w:rPr>
        <w:t>,</w:t>
      </w:r>
      <w:r w:rsidR="001C041D" w:rsidRPr="7C6EC801">
        <w:rPr>
          <w:rFonts w:eastAsia="Verdana" w:cs="Verdana"/>
        </w:rPr>
        <w:t xml:space="preserve"> </w:t>
      </w:r>
      <w:r w:rsidR="00F51EFC" w:rsidRPr="7C6EC801">
        <w:rPr>
          <w:rFonts w:eastAsia="Verdana" w:cs="Verdana"/>
        </w:rPr>
        <w:t xml:space="preserve">updates </w:t>
      </w:r>
      <w:r w:rsidR="0DDCA987" w:rsidRPr="7C6EC801">
        <w:rPr>
          <w:rFonts w:eastAsia="Verdana" w:cs="Verdana"/>
        </w:rPr>
        <w:t>to</w:t>
      </w:r>
      <w:r w:rsidR="1380F6E9" w:rsidRPr="7C6EC801">
        <w:rPr>
          <w:rFonts w:eastAsia="Verdana" w:cs="Verdana"/>
        </w:rPr>
        <w:t xml:space="preserve"> </w:t>
      </w:r>
      <w:r w:rsidR="408BF0F3" w:rsidRPr="7C6EC801">
        <w:rPr>
          <w:rFonts w:eastAsia="Verdana" w:cs="Verdana"/>
        </w:rPr>
        <w:t xml:space="preserve">the </w:t>
      </w:r>
      <w:r w:rsidR="00742561">
        <w:rPr>
          <w:rFonts w:eastAsia="Verdana" w:cs="Verdana"/>
        </w:rPr>
        <w:t>E</w:t>
      </w:r>
      <w:r w:rsidR="408BF0F3" w:rsidRPr="7C6EC801">
        <w:rPr>
          <w:rFonts w:eastAsia="Verdana" w:cs="Verdana"/>
        </w:rPr>
        <w:t xml:space="preserve">ngagement </w:t>
      </w:r>
      <w:r w:rsidR="00742561">
        <w:rPr>
          <w:rFonts w:eastAsia="Verdana" w:cs="Verdana"/>
        </w:rPr>
        <w:t>P</w:t>
      </w:r>
      <w:r w:rsidR="408BF0F3" w:rsidRPr="7C6EC801">
        <w:rPr>
          <w:rFonts w:eastAsia="Verdana" w:cs="Verdana"/>
        </w:rPr>
        <w:t xml:space="preserve">lan of the </w:t>
      </w:r>
      <w:r w:rsidR="46DD5384" w:rsidRPr="7C6EC801">
        <w:rPr>
          <w:rFonts w:eastAsia="Verdana" w:cs="Verdana"/>
        </w:rPr>
        <w:t>AG-</w:t>
      </w:r>
      <w:r w:rsidR="66FFABFE" w:rsidRPr="7C6EC801">
        <w:rPr>
          <w:rFonts w:eastAsia="Verdana" w:cs="Verdana"/>
        </w:rPr>
        <w:t>Ocean</w:t>
      </w:r>
      <w:r w:rsidR="00FCF1B0" w:rsidRPr="7C6EC801">
        <w:rPr>
          <w:rFonts w:eastAsia="Verdana" w:cs="Verdana"/>
        </w:rPr>
        <w:t xml:space="preserve"> during the intersessional period</w:t>
      </w:r>
      <w:r w:rsidR="008C7C59" w:rsidRPr="7C6EC801">
        <w:rPr>
          <w:rFonts w:eastAsia="Verdana" w:cs="Verdana"/>
        </w:rPr>
        <w:t>.</w:t>
      </w:r>
    </w:p>
    <w:p w14:paraId="00E60440" w14:textId="77777777" w:rsidR="00BF52C0" w:rsidRDefault="00BF52C0" w:rsidP="001114FD">
      <w:pPr>
        <w:pStyle w:val="WMOIndent1"/>
        <w:rPr>
          <w:rFonts w:eastAsia="Verdana" w:cs="Verdana"/>
        </w:rPr>
      </w:pPr>
    </w:p>
    <w:p w14:paraId="133DBC08" w14:textId="77777777" w:rsidR="0037222D" w:rsidRDefault="0037222D" w:rsidP="0037222D">
      <w:pPr>
        <w:pStyle w:val="WMOBodyText"/>
      </w:pPr>
      <w:r>
        <w:t xml:space="preserve">See the </w:t>
      </w:r>
      <w:hyperlink w:anchor="_Annex_to_draft_1">
        <w:r w:rsidRPr="62F246BB">
          <w:rPr>
            <w:rStyle w:val="Hyperlink"/>
          </w:rPr>
          <w:t>annex</w:t>
        </w:r>
      </w:hyperlink>
      <w:r>
        <w:t xml:space="preserve"> to the present decision.</w:t>
      </w:r>
    </w:p>
    <w:p w14:paraId="42633BE6" w14:textId="77777777" w:rsidR="0037222D" w:rsidRDefault="0037222D" w:rsidP="0037222D">
      <w:pPr>
        <w:pStyle w:val="WMOBodyText"/>
      </w:pPr>
      <w:r>
        <w:t>_______</w:t>
      </w:r>
    </w:p>
    <w:p w14:paraId="73FDC659" w14:textId="1FCA3D83" w:rsidR="0027604D" w:rsidRDefault="0027604D" w:rsidP="007A3E8D">
      <w:pPr>
        <w:pStyle w:val="WMOBodyText"/>
      </w:pPr>
      <w:r w:rsidRPr="00B81476">
        <w:t>Decision justification:</w:t>
      </w:r>
      <w:r w:rsidRPr="00B81476">
        <w:tab/>
      </w:r>
      <w:r>
        <w:t>The</w:t>
      </w:r>
      <w:r w:rsidRPr="00B81476">
        <w:t xml:space="preserve"> </w:t>
      </w:r>
      <w:r>
        <w:t>Advisory Group</w:t>
      </w:r>
      <w:r w:rsidRPr="00B81476">
        <w:t xml:space="preserve"> on </w:t>
      </w:r>
      <w:r>
        <w:t xml:space="preserve">the </w:t>
      </w:r>
      <w:r w:rsidRPr="00B81476">
        <w:t>Ocean (</w:t>
      </w:r>
      <w:r>
        <w:t>AG-Ocean</w:t>
      </w:r>
      <w:r w:rsidRPr="00B81476">
        <w:t xml:space="preserve">) </w:t>
      </w:r>
      <w:r w:rsidR="005563C1">
        <w:t xml:space="preserve">was established by </w:t>
      </w:r>
      <w:r w:rsidR="009079D6">
        <w:t xml:space="preserve">draft </w:t>
      </w:r>
      <w:hyperlink r:id="rId12">
        <w:r w:rsidR="009079D6" w:rsidRPr="458C9F12">
          <w:rPr>
            <w:rStyle w:val="Hyperlink"/>
          </w:rPr>
          <w:t xml:space="preserve">Resolution </w:t>
        </w:r>
        <w:r w:rsidR="00E0302B" w:rsidRPr="458C9F12">
          <w:rPr>
            <w:rStyle w:val="Hyperlink"/>
          </w:rPr>
          <w:t>2</w:t>
        </w:r>
        <w:r w:rsidR="009079D6" w:rsidRPr="458C9F12">
          <w:rPr>
            <w:rStyle w:val="Hyperlink"/>
          </w:rPr>
          <w:t xml:space="preserve"> (INFCOM-2)</w:t>
        </w:r>
      </w:hyperlink>
      <w:r w:rsidR="007A3E8D" w:rsidRPr="007A3E8D">
        <w:rPr>
          <w:rStyle w:val="Hyperlink"/>
          <w:color w:val="auto"/>
        </w:rPr>
        <w:t xml:space="preserve"> - Establishment of standing committees, study groups and advisory groups of the Commission for Observation, Infrastructure and Information Systems (Infrastructure Commission)</w:t>
      </w:r>
      <w:r w:rsidR="007A3E8D">
        <w:t>. I</w:t>
      </w:r>
      <w:r w:rsidR="00AE3D43">
        <w:t>ts</w:t>
      </w:r>
      <w:r w:rsidR="009079D6">
        <w:t xml:space="preserve"> </w:t>
      </w:r>
      <w:r>
        <w:t xml:space="preserve">objective </w:t>
      </w:r>
      <w:r w:rsidR="0AA2DB98">
        <w:t>is to</w:t>
      </w:r>
      <w:r w:rsidRPr="00B81476">
        <w:t xml:space="preserve"> </w:t>
      </w:r>
      <w:r w:rsidR="00AE3D43" w:rsidRPr="00AE3D43">
        <w:t xml:space="preserve">provide overall coordination on the application of ocean monitoring, including </w:t>
      </w:r>
      <w:r w:rsidR="654BEA63">
        <w:t>observations, data and prediction</w:t>
      </w:r>
      <w:r w:rsidR="00C74B2D">
        <w:t xml:space="preserve"> across the WMO and the ocean infrastructure community</w:t>
      </w:r>
      <w:r w:rsidR="654BEA63">
        <w:t>.</w:t>
      </w:r>
      <w:r w:rsidRPr="00B81476">
        <w:t xml:space="preserve"> </w:t>
      </w:r>
      <w:r w:rsidR="1A4CFF3E">
        <w:t xml:space="preserve">The Engagement </w:t>
      </w:r>
      <w:r w:rsidR="00C74B2D">
        <w:t>P</w:t>
      </w:r>
      <w:r w:rsidR="1A4CFF3E">
        <w:t xml:space="preserve">lan is the first output of </w:t>
      </w:r>
      <w:r w:rsidR="002C6A4D">
        <w:t>A</w:t>
      </w:r>
      <w:r w:rsidR="0033347D">
        <w:t>G</w:t>
      </w:r>
      <w:r w:rsidR="00742561">
        <w:t>-</w:t>
      </w:r>
      <w:r w:rsidR="002C6A4D">
        <w:t>Ocean</w:t>
      </w:r>
      <w:r w:rsidR="00561253">
        <w:t>.</w:t>
      </w:r>
      <w:r w:rsidR="00BF3CE4">
        <w:t xml:space="preserve"> The Engagement Plan </w:t>
      </w:r>
      <w:r w:rsidR="00561253" w:rsidRPr="00561253">
        <w:t xml:space="preserve">articulates priority focus areas based on issue, gap and opportunity analysis drawing on key strategic documents, knowledge and expertise within AG-Ocean, and stakeholder </w:t>
      </w:r>
      <w:r w:rsidR="006963E3">
        <w:t>input</w:t>
      </w:r>
      <w:r w:rsidR="00BF3CE4">
        <w:t>. The latter comes</w:t>
      </w:r>
      <w:r w:rsidR="006963E3">
        <w:t xml:space="preserve"> from WMO, IOC and other relevant bodies</w:t>
      </w:r>
      <w:r w:rsidR="78EE4D75">
        <w:t>.</w:t>
      </w:r>
      <w:r w:rsidR="311CB850">
        <w:t xml:space="preserve"> </w:t>
      </w:r>
      <w:r w:rsidR="6609935E">
        <w:t xml:space="preserve">The </w:t>
      </w:r>
      <w:r w:rsidR="00A126DF">
        <w:t xml:space="preserve">overall </w:t>
      </w:r>
      <w:r w:rsidR="6609935E">
        <w:t xml:space="preserve">goal of the </w:t>
      </w:r>
      <w:r w:rsidR="00C124D0">
        <w:t>E</w:t>
      </w:r>
      <w:r w:rsidR="6609935E">
        <w:t xml:space="preserve">ngagement </w:t>
      </w:r>
      <w:r w:rsidR="00C124D0">
        <w:t>P</w:t>
      </w:r>
      <w:r w:rsidR="6609935E">
        <w:t>lan is to help establish long-term, operational working arrangements between the WMO and the ocean infrastructure community for the benefit of all nations.</w:t>
      </w:r>
    </w:p>
    <w:p w14:paraId="69AF3A1E" w14:textId="77777777" w:rsidR="00B30D5B" w:rsidRDefault="00B30D5B" w:rsidP="06C35F3E">
      <w:pPr>
        <w:spacing w:after="160" w:line="259" w:lineRule="auto"/>
        <w:rPr>
          <w:rFonts w:ascii="Calibri" w:eastAsia="Calibri" w:hAnsi="Calibri" w:cs="Calibri"/>
          <w:color w:val="000000" w:themeColor="text1"/>
          <w:sz w:val="22"/>
          <w:szCs w:val="22"/>
          <w:lang w:val="en-US"/>
        </w:rPr>
      </w:pPr>
    </w:p>
    <w:p w14:paraId="2954D6B1" w14:textId="4DD9AAE8" w:rsidR="0067300C" w:rsidRDefault="0067300C" w:rsidP="0067300C">
      <w:pPr>
        <w:spacing w:after="160" w:line="259" w:lineRule="auto"/>
        <w:jc w:val="center"/>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lang w:val="en-US"/>
        </w:rPr>
        <w:t>_______________</w:t>
      </w:r>
    </w:p>
    <w:p w14:paraId="0D5FFD9A" w14:textId="77777777" w:rsidR="0067300C" w:rsidRDefault="0067300C" w:rsidP="06C35F3E">
      <w:pPr>
        <w:spacing w:after="160" w:line="259" w:lineRule="auto"/>
        <w:rPr>
          <w:rFonts w:ascii="Calibri" w:eastAsia="Calibri" w:hAnsi="Calibri" w:cs="Calibri"/>
          <w:color w:val="000000" w:themeColor="text1"/>
          <w:sz w:val="22"/>
          <w:szCs w:val="22"/>
          <w:lang w:val="en-US"/>
        </w:rPr>
      </w:pPr>
    </w:p>
    <w:p w14:paraId="02557F6C" w14:textId="77777777" w:rsidR="0037222D" w:rsidRDefault="0037222D" w:rsidP="0037222D">
      <w:pPr>
        <w:pStyle w:val="Heading2"/>
        <w:pageBreakBefore/>
      </w:pPr>
      <w:bookmarkStart w:id="0" w:name="_Annex_to_draft_1"/>
      <w:bookmarkStart w:id="1" w:name="annex"/>
      <w:bookmarkEnd w:id="0"/>
      <w:r>
        <w:lastRenderedPageBreak/>
        <w:t xml:space="preserve">Annex </w:t>
      </w:r>
      <w:bookmarkEnd w:id="1"/>
      <w:r>
        <w:t xml:space="preserve">to draft Decision </w:t>
      </w:r>
      <w:r w:rsidR="00983904">
        <w:t>8.5(1)</w:t>
      </w:r>
      <w:r>
        <w:t xml:space="preserve">/1 </w:t>
      </w:r>
      <w:r w:rsidR="00983904">
        <w:t>(INFCOM-3)</w:t>
      </w:r>
    </w:p>
    <w:p w14:paraId="250602A4" w14:textId="47E158E6" w:rsidR="3B89210C" w:rsidRDefault="7F30D624" w:rsidP="7C6EC801">
      <w:pPr>
        <w:pStyle w:val="WMOBodyText"/>
        <w:jc w:val="center"/>
        <w:rPr>
          <w:b/>
          <w:bCs/>
        </w:rPr>
      </w:pPr>
      <w:r w:rsidRPr="3570DD2B">
        <w:rPr>
          <w:b/>
          <w:bCs/>
        </w:rPr>
        <w:t xml:space="preserve">Engagement Plan of the </w:t>
      </w:r>
      <w:r w:rsidR="3B89210C" w:rsidRPr="3570DD2B">
        <w:rPr>
          <w:b/>
          <w:bCs/>
        </w:rPr>
        <w:t>Advisory Group on the Ocean</w:t>
      </w:r>
      <w:r w:rsidR="007A3E8D">
        <w:rPr>
          <w:b/>
          <w:bCs/>
        </w:rPr>
        <w:t xml:space="preserve"> (AG-Ocean)</w:t>
      </w:r>
    </w:p>
    <w:p w14:paraId="72A00E17" w14:textId="77777777" w:rsidR="29485489" w:rsidRDefault="29485489" w:rsidP="00B6680D">
      <w:pPr>
        <w:pStyle w:val="Heading3"/>
        <w:numPr>
          <w:ilvl w:val="0"/>
          <w:numId w:val="1"/>
        </w:numPr>
        <w:ind w:left="1134" w:hanging="1134"/>
      </w:pPr>
      <w:r>
        <w:t>Introduction</w:t>
      </w:r>
    </w:p>
    <w:p w14:paraId="01498843" w14:textId="5C3DCC3E" w:rsidR="2C74832E" w:rsidRDefault="2C74832E" w:rsidP="00151E29">
      <w:pPr>
        <w:jc w:val="left"/>
        <w:rPr>
          <w:rFonts w:eastAsia="Verdana" w:cs="Verdana"/>
          <w:color w:val="000000" w:themeColor="text1"/>
        </w:rPr>
      </w:pPr>
      <w:r w:rsidRPr="3570DD2B">
        <w:rPr>
          <w:rFonts w:eastAsia="Verdana" w:cs="Verdana"/>
          <w:color w:val="000000" w:themeColor="text1"/>
          <w:lang w:val="en-US"/>
        </w:rPr>
        <w:t>The complementary strategic initiatives of the World Meteorological Organization (</w:t>
      </w:r>
      <w:hyperlink r:id="rId13">
        <w:r w:rsidRPr="3570DD2B">
          <w:rPr>
            <w:rStyle w:val="Hyperlink"/>
            <w:rFonts w:eastAsia="Verdana" w:cs="Verdana"/>
            <w:lang w:val="en-US"/>
          </w:rPr>
          <w:t>WMO</w:t>
        </w:r>
      </w:hyperlink>
      <w:r w:rsidRPr="3570DD2B">
        <w:rPr>
          <w:rFonts w:eastAsia="Verdana" w:cs="Verdana"/>
          <w:color w:val="000000" w:themeColor="text1"/>
          <w:lang w:val="en-US"/>
        </w:rPr>
        <w:t>), the Intergovernmental Oceanographic Commission (</w:t>
      </w:r>
      <w:hyperlink r:id="rId14">
        <w:r w:rsidRPr="3570DD2B">
          <w:rPr>
            <w:rStyle w:val="Hyperlink"/>
            <w:rFonts w:eastAsia="Verdana" w:cs="Verdana"/>
            <w:lang w:val="en-US"/>
          </w:rPr>
          <w:t>IOC</w:t>
        </w:r>
      </w:hyperlink>
      <w:r w:rsidRPr="3570DD2B">
        <w:rPr>
          <w:rFonts w:eastAsia="Verdana" w:cs="Verdana"/>
          <w:color w:val="000000" w:themeColor="text1"/>
          <w:lang w:val="en-US"/>
        </w:rPr>
        <w:t>), the Global Ocean Observing System (</w:t>
      </w:r>
      <w:hyperlink r:id="rId15">
        <w:r w:rsidRPr="3570DD2B">
          <w:rPr>
            <w:rStyle w:val="Hyperlink"/>
            <w:rFonts w:eastAsia="Verdana" w:cs="Verdana"/>
            <w:lang w:val="en-US"/>
          </w:rPr>
          <w:t>GOOS</w:t>
        </w:r>
      </w:hyperlink>
      <w:r w:rsidRPr="3570DD2B">
        <w:rPr>
          <w:rFonts w:eastAsia="Verdana" w:cs="Verdana"/>
          <w:color w:val="000000" w:themeColor="text1"/>
          <w:lang w:val="en-US"/>
        </w:rPr>
        <w:t>)</w:t>
      </w:r>
      <w:r w:rsidR="00CB29AF">
        <w:rPr>
          <w:rStyle w:val="FootnoteReference"/>
          <w:rFonts w:eastAsia="Verdana" w:cs="Verdana"/>
          <w:color w:val="000000" w:themeColor="text1"/>
          <w:lang w:val="en-US"/>
        </w:rPr>
        <w:footnoteReference w:id="2"/>
      </w:r>
      <w:r w:rsidRPr="3570DD2B">
        <w:rPr>
          <w:rFonts w:eastAsia="Verdana" w:cs="Verdana"/>
          <w:color w:val="000000" w:themeColor="text1"/>
          <w:lang w:val="en-US"/>
        </w:rPr>
        <w:t xml:space="preserve"> and the UN Decade </w:t>
      </w:r>
      <w:r w:rsidR="00CB29AF">
        <w:rPr>
          <w:rFonts w:eastAsia="Verdana" w:cs="Verdana"/>
          <w:color w:val="000000" w:themeColor="text1"/>
          <w:lang w:val="en-US"/>
        </w:rPr>
        <w:t xml:space="preserve">of Ocean Science </w:t>
      </w:r>
      <w:r w:rsidRPr="3570DD2B">
        <w:rPr>
          <w:rFonts w:eastAsia="Verdana" w:cs="Verdana"/>
          <w:color w:val="000000" w:themeColor="text1"/>
          <w:lang w:val="en-US"/>
        </w:rPr>
        <w:t xml:space="preserve">for Sustainable Development </w:t>
      </w:r>
      <w:r w:rsidR="00CB29AF">
        <w:rPr>
          <w:rFonts w:eastAsia="Verdana" w:cs="Verdana"/>
          <w:color w:val="000000" w:themeColor="text1"/>
          <w:lang w:val="en-US"/>
        </w:rPr>
        <w:t>2021</w:t>
      </w:r>
      <w:r w:rsidR="008B50E0">
        <w:rPr>
          <w:rFonts w:eastAsia="Verdana" w:cs="Verdana"/>
          <w:color w:val="000000" w:themeColor="text1"/>
          <w:lang w:val="en-US"/>
        </w:rPr>
        <w:t>–2</w:t>
      </w:r>
      <w:r w:rsidR="00CB29AF">
        <w:rPr>
          <w:rFonts w:eastAsia="Verdana" w:cs="Verdana"/>
          <w:color w:val="000000" w:themeColor="text1"/>
          <w:lang w:val="en-US"/>
        </w:rPr>
        <w:t xml:space="preserve">030 </w:t>
      </w:r>
      <w:r w:rsidRPr="3570DD2B">
        <w:rPr>
          <w:rFonts w:eastAsia="Verdana" w:cs="Verdana"/>
          <w:color w:val="000000" w:themeColor="text1"/>
          <w:lang w:val="en-US"/>
        </w:rPr>
        <w:t>(</w:t>
      </w:r>
      <w:hyperlink r:id="rId16">
        <w:r w:rsidRPr="3570DD2B">
          <w:rPr>
            <w:rStyle w:val="Hyperlink"/>
            <w:rFonts w:eastAsia="Verdana" w:cs="Verdana"/>
            <w:lang w:val="en-US"/>
          </w:rPr>
          <w:t>UN Ocean Decade</w:t>
        </w:r>
      </w:hyperlink>
      <w:r w:rsidRPr="3570DD2B">
        <w:rPr>
          <w:rFonts w:eastAsia="Verdana" w:cs="Verdana"/>
          <w:color w:val="000000" w:themeColor="text1"/>
          <w:lang w:val="en-US"/>
        </w:rPr>
        <w:t>) highlight the interconnectedness of the Earth's systems. They all strive for a resilient Earth by 2030, sharing a focus on a globally integrated observation network</w:t>
      </w:r>
      <w:r w:rsidR="00CB29AF">
        <w:rPr>
          <w:rFonts w:eastAsia="Verdana" w:cs="Verdana"/>
          <w:color w:val="000000" w:themeColor="text1"/>
          <w:lang w:val="en-US"/>
        </w:rPr>
        <w:t>, data exchange and predictions</w:t>
      </w:r>
      <w:r w:rsidRPr="3570DD2B">
        <w:rPr>
          <w:rFonts w:eastAsia="Verdana" w:cs="Verdana"/>
          <w:color w:val="000000" w:themeColor="text1"/>
          <w:lang w:val="en-US"/>
        </w:rPr>
        <w:t xml:space="preserve"> for weather, ocean, and climate. </w:t>
      </w:r>
    </w:p>
    <w:p w14:paraId="7CFD2836" w14:textId="77777777" w:rsidR="3570DD2B" w:rsidRDefault="3570DD2B" w:rsidP="00151E29">
      <w:pPr>
        <w:jc w:val="left"/>
        <w:rPr>
          <w:rFonts w:eastAsia="Verdana" w:cs="Verdana"/>
          <w:color w:val="000000" w:themeColor="text1"/>
        </w:rPr>
      </w:pPr>
    </w:p>
    <w:p w14:paraId="16FC9077" w14:textId="5FE4E4E8" w:rsidR="2C74832E" w:rsidRDefault="2C74832E" w:rsidP="00151E29">
      <w:pPr>
        <w:jc w:val="left"/>
        <w:rPr>
          <w:rFonts w:eastAsia="Verdana" w:cs="Verdana"/>
          <w:color w:val="000000" w:themeColor="text1"/>
        </w:rPr>
      </w:pPr>
      <w:r w:rsidRPr="3570DD2B">
        <w:rPr>
          <w:rFonts w:eastAsia="Verdana" w:cs="Verdana"/>
          <w:color w:val="000000" w:themeColor="text1"/>
          <w:lang w:val="en-US"/>
        </w:rPr>
        <w:t>WMO prioritizes optimizing data acquisition, improving data access and management, and enabling prediction products, while IOC emphasizes strengthening observing systems, promoting open data access, and building scientific solutions for ocean challenges. The UN Ocean Decade cataly</w:t>
      </w:r>
      <w:r w:rsidR="008B50E0">
        <w:rPr>
          <w:rFonts w:eastAsia="Verdana" w:cs="Verdana"/>
          <w:color w:val="000000" w:themeColor="text1"/>
          <w:lang w:val="en-US"/>
        </w:rPr>
        <w:t>s</w:t>
      </w:r>
      <w:r w:rsidRPr="3570DD2B">
        <w:rPr>
          <w:rFonts w:eastAsia="Verdana" w:cs="Verdana"/>
          <w:color w:val="000000" w:themeColor="text1"/>
          <w:lang w:val="en-US"/>
        </w:rPr>
        <w:t xml:space="preserve">es ocean knowledge co-creation, innovation, and solutions across diverse stakeholders, aiming for a thriving, healthy and sustainable ocean by 2030; and </w:t>
      </w:r>
      <w:r w:rsidR="00CB29AF">
        <w:rPr>
          <w:rFonts w:eastAsia="Verdana" w:cs="Verdana"/>
          <w:color w:val="000000" w:themeColor="text1"/>
          <w:lang w:val="en-US"/>
        </w:rPr>
        <w:t xml:space="preserve">the </w:t>
      </w:r>
      <w:r w:rsidRPr="3570DD2B">
        <w:rPr>
          <w:rFonts w:eastAsia="Verdana" w:cs="Verdana"/>
          <w:color w:val="000000" w:themeColor="text1"/>
          <w:lang w:val="en-US"/>
        </w:rPr>
        <w:t xml:space="preserve">GOOS 2030 </w:t>
      </w:r>
      <w:r w:rsidR="00CB29AF">
        <w:rPr>
          <w:rFonts w:eastAsia="Verdana" w:cs="Verdana"/>
          <w:color w:val="000000" w:themeColor="text1"/>
          <w:lang w:val="en-US"/>
        </w:rPr>
        <w:t xml:space="preserve">Strategy </w:t>
      </w:r>
      <w:r w:rsidRPr="3570DD2B">
        <w:rPr>
          <w:rFonts w:eastAsia="Verdana" w:cs="Verdana"/>
          <w:color w:val="000000" w:themeColor="text1"/>
          <w:lang w:val="en-US"/>
        </w:rPr>
        <w:t xml:space="preserve">champions a comprehensive suite of observations, accessible data, and predictions of the ocean's future to safeguard life and manage resources sustainably. Although the specific strategic pillars differ among these high-level documents, all strategies converge on three key elements </w:t>
      </w:r>
      <w:r w:rsidR="008B50E0">
        <w:rPr>
          <w:rFonts w:eastAsia="Verdana" w:cs="Verdana"/>
          <w:color w:val="000000" w:themeColor="text1"/>
          <w:lang w:val="en-US"/>
        </w:rPr>
        <w:t>–</w:t>
      </w:r>
      <w:r w:rsidRPr="3570DD2B">
        <w:rPr>
          <w:rFonts w:eastAsia="Verdana" w:cs="Verdana"/>
          <w:color w:val="000000" w:themeColor="text1"/>
          <w:lang w:val="en-US"/>
        </w:rPr>
        <w:t xml:space="preserve"> observations, data and prediction:</w:t>
      </w:r>
    </w:p>
    <w:p w14:paraId="723ED302" w14:textId="3FBD719D" w:rsidR="2C74832E" w:rsidRDefault="2C74832E" w:rsidP="007A3E8D">
      <w:pPr>
        <w:pStyle w:val="ListParagraph"/>
        <w:numPr>
          <w:ilvl w:val="0"/>
          <w:numId w:val="5"/>
        </w:numPr>
        <w:spacing w:before="120"/>
        <w:ind w:left="567" w:hanging="567"/>
        <w:contextualSpacing w:val="0"/>
        <w:jc w:val="left"/>
        <w:rPr>
          <w:rFonts w:eastAsia="Verdana" w:cs="Verdana"/>
          <w:color w:val="000000" w:themeColor="text1"/>
        </w:rPr>
      </w:pPr>
      <w:r w:rsidRPr="3570DD2B">
        <w:rPr>
          <w:rFonts w:eastAsia="Verdana" w:cs="Verdana"/>
          <w:color w:val="000000" w:themeColor="text1"/>
          <w:lang w:val="en-US"/>
        </w:rPr>
        <w:t>Strengthening Observations: Building a comprehensive observation system from satellites to underwater sensors while filling data gaps with new and existing technologies</w:t>
      </w:r>
      <w:r w:rsidR="00B6680D">
        <w:rPr>
          <w:rFonts w:eastAsia="Verdana" w:cs="Verdana"/>
          <w:color w:val="000000" w:themeColor="text1"/>
          <w:lang w:val="en-US"/>
        </w:rPr>
        <w:t>;</w:t>
      </w:r>
    </w:p>
    <w:p w14:paraId="6F31F341" w14:textId="61BC78F6" w:rsidR="2C74832E" w:rsidRDefault="2C74832E" w:rsidP="007A3E8D">
      <w:pPr>
        <w:pStyle w:val="ListParagraph"/>
        <w:numPr>
          <w:ilvl w:val="0"/>
          <w:numId w:val="5"/>
        </w:numPr>
        <w:spacing w:before="120"/>
        <w:ind w:left="567" w:hanging="567"/>
        <w:contextualSpacing w:val="0"/>
        <w:jc w:val="left"/>
        <w:rPr>
          <w:rFonts w:eastAsia="Verdana" w:cs="Verdana"/>
          <w:color w:val="000000" w:themeColor="text1"/>
        </w:rPr>
      </w:pPr>
      <w:r w:rsidRPr="3570DD2B">
        <w:rPr>
          <w:rFonts w:eastAsia="Verdana" w:cs="Verdana"/>
          <w:color w:val="000000" w:themeColor="text1"/>
          <w:lang w:val="en-US"/>
        </w:rPr>
        <w:t>Improving Data Management and Access: Standardizing measurements, promoting open access, and developing robust management systems for efficient data sharing</w:t>
      </w:r>
      <w:r w:rsidR="00B6680D">
        <w:rPr>
          <w:rFonts w:eastAsia="Verdana" w:cs="Verdana"/>
          <w:color w:val="000000" w:themeColor="text1"/>
          <w:lang w:val="en-US"/>
        </w:rPr>
        <w:t>;</w:t>
      </w:r>
    </w:p>
    <w:p w14:paraId="6A4DE472" w14:textId="77777777" w:rsidR="2C74832E" w:rsidRDefault="2C74832E" w:rsidP="007A3E8D">
      <w:pPr>
        <w:pStyle w:val="ListParagraph"/>
        <w:numPr>
          <w:ilvl w:val="0"/>
          <w:numId w:val="5"/>
        </w:numPr>
        <w:spacing w:before="120"/>
        <w:ind w:left="567" w:hanging="567"/>
        <w:contextualSpacing w:val="0"/>
        <w:jc w:val="left"/>
        <w:rPr>
          <w:rFonts w:eastAsia="Verdana" w:cs="Verdana"/>
          <w:color w:val="000000" w:themeColor="text1"/>
        </w:rPr>
      </w:pPr>
      <w:r w:rsidRPr="3570DD2B">
        <w:rPr>
          <w:rFonts w:eastAsia="Verdana" w:cs="Verdana"/>
          <w:color w:val="000000" w:themeColor="text1"/>
          <w:lang w:val="en-US"/>
        </w:rPr>
        <w:t>Enabling Prediction and Informed Decisions: Coupling real-time data with powerful models to generate accurate forecasts for weather, ocean, and climate, empowering informed decisions (and services) for a resilient future.</w:t>
      </w:r>
    </w:p>
    <w:p w14:paraId="4941CF8B" w14:textId="77777777" w:rsidR="3570DD2B" w:rsidRDefault="3570DD2B" w:rsidP="00151E29">
      <w:pPr>
        <w:jc w:val="left"/>
        <w:rPr>
          <w:rFonts w:eastAsia="Verdana" w:cs="Verdana"/>
          <w:color w:val="000000" w:themeColor="text1"/>
        </w:rPr>
      </w:pPr>
    </w:p>
    <w:p w14:paraId="7CC3D113" w14:textId="77777777" w:rsidR="2C74832E" w:rsidRDefault="2C74832E" w:rsidP="00151E29">
      <w:pPr>
        <w:ind w:left="-20" w:right="-20"/>
        <w:jc w:val="left"/>
        <w:rPr>
          <w:rFonts w:eastAsia="Verdana" w:cs="Verdana"/>
          <w:color w:val="000000" w:themeColor="text1"/>
          <w:lang w:val="en-US"/>
        </w:rPr>
      </w:pPr>
      <w:r w:rsidRPr="3570DD2B">
        <w:rPr>
          <w:rFonts w:eastAsia="Verdana" w:cs="Verdana"/>
          <w:color w:val="000000" w:themeColor="text1"/>
          <w:lang w:val="en-US"/>
        </w:rPr>
        <w:t>Further support for this convergence can also be found in a GOOS</w:t>
      </w:r>
      <w:r w:rsidR="00CB29AF">
        <w:rPr>
          <w:rFonts w:eastAsia="Verdana" w:cs="Verdana"/>
          <w:color w:val="000000" w:themeColor="text1"/>
          <w:lang w:val="en-US"/>
        </w:rPr>
        <w:t>-</w:t>
      </w:r>
      <w:r w:rsidRPr="3570DD2B">
        <w:rPr>
          <w:rFonts w:eastAsia="Verdana" w:cs="Verdana"/>
          <w:color w:val="000000" w:themeColor="text1"/>
          <w:lang w:val="en-US"/>
        </w:rPr>
        <w:t>commissioned report (</w:t>
      </w:r>
      <w:hyperlink r:id="rId17">
        <w:r w:rsidRPr="3570DD2B">
          <w:rPr>
            <w:rStyle w:val="Hyperlink"/>
            <w:rFonts w:eastAsia="Verdana" w:cs="Verdana"/>
            <w:lang w:val="en-US"/>
          </w:rPr>
          <w:t>Smith, 2021</w:t>
        </w:r>
      </w:hyperlink>
      <w:r w:rsidRPr="3570DD2B">
        <w:rPr>
          <w:rFonts w:eastAsia="Verdana" w:cs="Verdana"/>
          <w:color w:val="000000" w:themeColor="text1"/>
          <w:lang w:val="en-US"/>
        </w:rPr>
        <w:t xml:space="preserve">), which reviewed the support structures for global and regional ocean observation. </w:t>
      </w:r>
    </w:p>
    <w:p w14:paraId="7F38ADF9" w14:textId="77777777" w:rsidR="00CB29AF" w:rsidRDefault="00CB29AF" w:rsidP="00151E29">
      <w:pPr>
        <w:ind w:left="-20" w:right="-20"/>
        <w:jc w:val="left"/>
        <w:rPr>
          <w:rFonts w:eastAsia="Verdana" w:cs="Verdana"/>
          <w:color w:val="000000" w:themeColor="text1"/>
        </w:rPr>
      </w:pPr>
    </w:p>
    <w:p w14:paraId="3C773533" w14:textId="77777777" w:rsidR="2C74832E" w:rsidRDefault="2C74832E" w:rsidP="00151E29">
      <w:pPr>
        <w:ind w:left="-20" w:right="-20"/>
        <w:jc w:val="left"/>
        <w:rPr>
          <w:rFonts w:eastAsia="Verdana" w:cs="Verdana"/>
          <w:color w:val="000000" w:themeColor="text1"/>
          <w:lang w:val="en-US"/>
        </w:rPr>
      </w:pPr>
      <w:r w:rsidRPr="3570DD2B">
        <w:rPr>
          <w:rFonts w:eastAsia="Verdana" w:cs="Verdana"/>
          <w:color w:val="000000" w:themeColor="text1"/>
          <w:lang w:val="en-US"/>
        </w:rPr>
        <w:t xml:space="preserve">As part of the WMO Reform and to better </w:t>
      </w:r>
      <w:r w:rsidR="008F3F25">
        <w:rPr>
          <w:rFonts w:eastAsia="Verdana" w:cs="Verdana"/>
          <w:color w:val="000000" w:themeColor="text1"/>
          <w:lang w:val="en-US"/>
        </w:rPr>
        <w:t>align the work of WMO and the IOC</w:t>
      </w:r>
      <w:r w:rsidRPr="3570DD2B">
        <w:rPr>
          <w:rFonts w:eastAsia="Verdana" w:cs="Verdana"/>
          <w:color w:val="000000" w:themeColor="text1"/>
          <w:lang w:val="en-US"/>
        </w:rPr>
        <w:t xml:space="preserve">, the Joint WMO-IOC Collaborative Board (JCB) was formed. JCB works to foster teamwork and engagement across various structural and organizational levels of the WMO and IOC to improve forecasting, understanding, and management of the Earth's weather, climate, and ocean systems. The JCB's six-pronged high-level strategy focuses on enhanced collaboration, better knowledge and prediction, effective early warning systems, sustainable development and climate action, capacity building and training, and joint regional approaches. </w:t>
      </w:r>
    </w:p>
    <w:p w14:paraId="4440B63A" w14:textId="77777777" w:rsidR="006B0ADA" w:rsidRDefault="006B0ADA" w:rsidP="00151E29">
      <w:pPr>
        <w:ind w:left="-20" w:right="-20"/>
        <w:jc w:val="left"/>
        <w:rPr>
          <w:rFonts w:eastAsia="Verdana" w:cs="Verdana"/>
          <w:color w:val="000000" w:themeColor="text1"/>
        </w:rPr>
      </w:pPr>
    </w:p>
    <w:p w14:paraId="019B9A9A" w14:textId="07B30EF3" w:rsidR="2C74832E" w:rsidRDefault="2C74832E" w:rsidP="00151E29">
      <w:pPr>
        <w:ind w:left="-20" w:right="-20"/>
        <w:jc w:val="left"/>
        <w:rPr>
          <w:rFonts w:eastAsia="Verdana" w:cs="Verdana"/>
          <w:color w:val="000000" w:themeColor="text1"/>
        </w:rPr>
      </w:pPr>
      <w:r w:rsidRPr="3570DD2B">
        <w:rPr>
          <w:rFonts w:eastAsia="Verdana" w:cs="Verdana"/>
          <w:color w:val="000000" w:themeColor="text1"/>
          <w:lang w:val="en-US"/>
        </w:rPr>
        <w:t xml:space="preserve">Guided by these various strategic initiatives, there is a need to ensure that the actors driving these separate strategic agendas are leveraging each other's capabilities. This need, coupled with the recognized importance of the ocean in the </w:t>
      </w:r>
      <w:r w:rsidR="00CB29AF">
        <w:rPr>
          <w:rFonts w:eastAsia="Verdana" w:cs="Verdana"/>
          <w:color w:val="000000" w:themeColor="text1"/>
          <w:lang w:val="en-US"/>
        </w:rPr>
        <w:t xml:space="preserve">WMO’s </w:t>
      </w:r>
      <w:r w:rsidRPr="3570DD2B">
        <w:rPr>
          <w:rFonts w:eastAsia="Verdana" w:cs="Verdana"/>
          <w:color w:val="000000" w:themeColor="text1"/>
          <w:lang w:val="en-US"/>
        </w:rPr>
        <w:t xml:space="preserve">Earth </w:t>
      </w:r>
      <w:r w:rsidR="008B50E0">
        <w:rPr>
          <w:rFonts w:eastAsia="Verdana" w:cs="Verdana"/>
          <w:color w:val="000000" w:themeColor="text1"/>
          <w:lang w:val="en-US"/>
        </w:rPr>
        <w:t>s</w:t>
      </w:r>
      <w:r w:rsidRPr="3570DD2B">
        <w:rPr>
          <w:rFonts w:eastAsia="Verdana" w:cs="Verdana"/>
          <w:color w:val="000000" w:themeColor="text1"/>
          <w:lang w:val="en-US"/>
        </w:rPr>
        <w:t xml:space="preserve">ystem </w:t>
      </w:r>
      <w:r w:rsidR="00CB29AF">
        <w:rPr>
          <w:rFonts w:eastAsia="Verdana" w:cs="Verdana"/>
          <w:color w:val="000000" w:themeColor="text1"/>
          <w:lang w:val="en-US"/>
        </w:rPr>
        <w:t>a</w:t>
      </w:r>
      <w:r w:rsidRPr="3570DD2B">
        <w:rPr>
          <w:rFonts w:eastAsia="Verdana" w:cs="Verdana"/>
          <w:color w:val="000000" w:themeColor="text1"/>
          <w:lang w:val="en-US"/>
        </w:rPr>
        <w:t>pproach</w:t>
      </w:r>
      <w:r w:rsidR="00CB29AF">
        <w:rPr>
          <w:rFonts w:eastAsia="Verdana" w:cs="Verdana"/>
          <w:color w:val="000000" w:themeColor="text1"/>
          <w:lang w:val="en-US"/>
        </w:rPr>
        <w:t xml:space="preserve"> to addressing weather, climate and water</w:t>
      </w:r>
      <w:r w:rsidRPr="3570DD2B">
        <w:rPr>
          <w:rFonts w:eastAsia="Verdana" w:cs="Verdana"/>
          <w:color w:val="000000" w:themeColor="text1"/>
          <w:lang w:val="en-US"/>
        </w:rPr>
        <w:t xml:space="preserve">, resulted in the WMO establishing the </w:t>
      </w:r>
      <w:hyperlink r:id="rId18">
        <w:r w:rsidRPr="3570DD2B">
          <w:rPr>
            <w:rStyle w:val="Hyperlink"/>
            <w:rFonts w:eastAsia="Verdana" w:cs="Verdana"/>
            <w:lang w:val="en-US"/>
          </w:rPr>
          <w:t>Advisory Group on the Ocean</w:t>
        </w:r>
      </w:hyperlink>
      <w:r w:rsidRPr="3570DD2B">
        <w:rPr>
          <w:rFonts w:eastAsia="Verdana" w:cs="Verdana"/>
          <w:color w:val="000000" w:themeColor="text1"/>
          <w:lang w:val="en-US"/>
        </w:rPr>
        <w:t xml:space="preserve"> (AG-Ocean) through the approval of </w:t>
      </w:r>
      <w:hyperlink r:id="rId19" w:history="1">
        <w:r w:rsidR="00145EBB" w:rsidRPr="00DF1324">
          <w:rPr>
            <w:rStyle w:val="Hyperlink"/>
            <w:rFonts w:eastAsia="Verdana" w:cs="Verdana"/>
            <w:lang w:val="en-CH"/>
          </w:rPr>
          <w:t>Resolution 2</w:t>
        </w:r>
        <w:r w:rsidR="008F3F25">
          <w:rPr>
            <w:rStyle w:val="Hyperlink"/>
            <w:rFonts w:eastAsia="Verdana" w:cs="Verdana"/>
            <w:lang w:val="en-CH"/>
          </w:rPr>
          <w:t xml:space="preserve"> </w:t>
        </w:r>
        <w:r w:rsidRPr="00DF1324">
          <w:rPr>
            <w:rStyle w:val="Hyperlink"/>
            <w:rFonts w:eastAsia="Verdana" w:cs="Verdana"/>
            <w:lang w:val="en-US"/>
          </w:rPr>
          <w:t>(INFCOM-2)</w:t>
        </w:r>
      </w:hyperlink>
      <w:r w:rsidRPr="3570DD2B">
        <w:rPr>
          <w:rFonts w:eastAsia="Verdana" w:cs="Verdana"/>
          <w:color w:val="000000" w:themeColor="text1"/>
          <w:lang w:val="en-US"/>
        </w:rPr>
        <w:t xml:space="preserve"> in October 2022.</w:t>
      </w:r>
    </w:p>
    <w:p w14:paraId="4986BD04" w14:textId="00D3C913" w:rsidR="48345B69" w:rsidRDefault="4359E0E3" w:rsidP="00B6680D">
      <w:pPr>
        <w:pStyle w:val="Heading3"/>
        <w:numPr>
          <w:ilvl w:val="0"/>
          <w:numId w:val="1"/>
        </w:numPr>
        <w:ind w:left="1134" w:hanging="1134"/>
      </w:pPr>
      <w:r>
        <w:lastRenderedPageBreak/>
        <w:t>Advisory Group on the Ocean (AG-</w:t>
      </w:r>
      <w:r w:rsidR="2CE50022">
        <w:t>Ocean)</w:t>
      </w:r>
    </w:p>
    <w:p w14:paraId="510E2FB3" w14:textId="77777777" w:rsidR="4359E0E3" w:rsidRDefault="4359E0E3" w:rsidP="00151E29">
      <w:pPr>
        <w:pStyle w:val="WMOBodyText"/>
      </w:pPr>
      <w:r>
        <w:t>2.1</w:t>
      </w:r>
      <w:r>
        <w:tab/>
        <w:t>The role of the AG-Ocean</w:t>
      </w:r>
    </w:p>
    <w:p w14:paraId="2848C4E3" w14:textId="77777777" w:rsidR="3570DD2B" w:rsidRDefault="3570DD2B" w:rsidP="00151E29">
      <w:pPr>
        <w:jc w:val="left"/>
        <w:rPr>
          <w:rFonts w:ascii="Calibri" w:eastAsia="Calibri" w:hAnsi="Calibri" w:cs="Calibri"/>
          <w:color w:val="000000" w:themeColor="text1"/>
          <w:sz w:val="22"/>
          <w:szCs w:val="22"/>
          <w:lang w:val="en-US"/>
        </w:rPr>
      </w:pPr>
    </w:p>
    <w:p w14:paraId="0AB610A9" w14:textId="739797AA" w:rsidR="0FF45852" w:rsidRDefault="0FF45852" w:rsidP="00151E29">
      <w:pPr>
        <w:jc w:val="left"/>
        <w:rPr>
          <w:rFonts w:eastAsia="Verdana" w:cs="Verdana"/>
        </w:rPr>
      </w:pPr>
      <w:r w:rsidRPr="3570DD2B">
        <w:rPr>
          <w:rFonts w:eastAsia="Verdana" w:cs="Verdana"/>
          <w:color w:val="000000" w:themeColor="text1"/>
          <w:lang w:val="en-US"/>
        </w:rPr>
        <w:t xml:space="preserve">The role of AG-Ocean is to ensure that the connections between WMO infrastructure and ocean infrastructure (observation, data and prediction systems) are developed and strengthened in a way that is enabling for both. This means ensuring that WMO effectively draws on and contributes to ocean capability (infrastructure and human capability) in advancing Earth </w:t>
      </w:r>
      <w:r w:rsidR="008B50E0">
        <w:rPr>
          <w:rFonts w:eastAsia="Verdana" w:cs="Verdana"/>
          <w:color w:val="000000" w:themeColor="text1"/>
          <w:lang w:val="en-US"/>
        </w:rPr>
        <w:t>s</w:t>
      </w:r>
      <w:r w:rsidRPr="3570DD2B">
        <w:rPr>
          <w:rFonts w:eastAsia="Verdana" w:cs="Verdana"/>
          <w:color w:val="000000" w:themeColor="text1"/>
          <w:lang w:val="en-US"/>
        </w:rPr>
        <w:t xml:space="preserve">ystem </w:t>
      </w:r>
      <w:r w:rsidR="008F3F25">
        <w:rPr>
          <w:rFonts w:eastAsia="Verdana" w:cs="Verdana"/>
          <w:color w:val="000000" w:themeColor="text1"/>
          <w:lang w:val="en-US"/>
        </w:rPr>
        <w:t>a</w:t>
      </w:r>
      <w:r w:rsidRPr="3570DD2B">
        <w:rPr>
          <w:rFonts w:eastAsia="Verdana" w:cs="Verdana"/>
          <w:color w:val="000000" w:themeColor="text1"/>
          <w:lang w:val="en-US"/>
        </w:rPr>
        <w:t xml:space="preserve">pproaches for its priority applications, considering existing structures and partners, identifying gaps, and developing strategies for addressing them. </w:t>
      </w:r>
      <w:r w:rsidRPr="3570DD2B">
        <w:rPr>
          <w:rFonts w:eastAsia="Verdana" w:cs="Verdana"/>
        </w:rPr>
        <w:t xml:space="preserve"> </w:t>
      </w:r>
    </w:p>
    <w:p w14:paraId="05A9CEDB" w14:textId="77777777" w:rsidR="0FF45852" w:rsidRDefault="0FF45852" w:rsidP="00151E29">
      <w:pPr>
        <w:pStyle w:val="WMOBodyText"/>
      </w:pPr>
      <w:r>
        <w:t>2.2</w:t>
      </w:r>
      <w:r>
        <w:tab/>
      </w:r>
      <w:r w:rsidR="008F3F25">
        <w:t xml:space="preserve">The </w:t>
      </w:r>
      <w:r>
        <w:t>scope of the AG-Ocean</w:t>
      </w:r>
    </w:p>
    <w:p w14:paraId="5E716885" w14:textId="77777777" w:rsidR="3570DD2B" w:rsidRDefault="3570DD2B" w:rsidP="00151E29">
      <w:pPr>
        <w:jc w:val="left"/>
        <w:rPr>
          <w:rFonts w:ascii="Calibri" w:eastAsia="Calibri" w:hAnsi="Calibri" w:cs="Calibri"/>
          <w:color w:val="000000" w:themeColor="text1"/>
          <w:sz w:val="22"/>
          <w:szCs w:val="22"/>
          <w:lang w:val="en-US"/>
        </w:rPr>
      </w:pPr>
    </w:p>
    <w:p w14:paraId="3FC3A2AA" w14:textId="77777777" w:rsidR="0FF45852" w:rsidRDefault="0FF45852" w:rsidP="00151E29">
      <w:pPr>
        <w:jc w:val="left"/>
        <w:rPr>
          <w:rFonts w:eastAsia="Verdana" w:cs="Verdana"/>
          <w:color w:val="000000" w:themeColor="text1"/>
        </w:rPr>
      </w:pPr>
      <w:r w:rsidRPr="3570DD2B">
        <w:rPr>
          <w:rFonts w:eastAsia="Verdana" w:cs="Verdana"/>
          <w:color w:val="000000" w:themeColor="text1"/>
          <w:lang w:val="en-US"/>
        </w:rPr>
        <w:t xml:space="preserve">The AG-Ocean's </w:t>
      </w:r>
      <w:hyperlink r:id="rId20">
        <w:r w:rsidRPr="3570DD2B">
          <w:rPr>
            <w:rStyle w:val="Hyperlink"/>
            <w:rFonts w:eastAsia="Verdana" w:cs="Verdana"/>
            <w:lang w:val="en-US"/>
          </w:rPr>
          <w:t>terms of reference</w:t>
        </w:r>
      </w:hyperlink>
      <w:r w:rsidRPr="3570DD2B">
        <w:rPr>
          <w:rFonts w:eastAsia="Verdana" w:cs="Verdana"/>
          <w:color w:val="000000" w:themeColor="text1"/>
          <w:lang w:val="en-US"/>
        </w:rPr>
        <w:t xml:space="preserve"> from WMO are detailed and broad ranging. </w:t>
      </w:r>
      <w:r w:rsidR="008F3F25">
        <w:rPr>
          <w:rFonts w:eastAsia="Verdana" w:cs="Verdana"/>
          <w:color w:val="000000" w:themeColor="text1"/>
          <w:lang w:val="en-US"/>
        </w:rPr>
        <w:t>Importantly</w:t>
      </w:r>
      <w:r w:rsidRPr="3570DD2B">
        <w:rPr>
          <w:rFonts w:eastAsia="Verdana" w:cs="Verdana"/>
          <w:color w:val="000000" w:themeColor="text1"/>
          <w:lang w:val="en-US"/>
        </w:rPr>
        <w:t>, AG-Ocean has been established as an advisory group (rather than an expert team or study group). To ensure that AG-Ocean focuses on adding real value, it is important that it prioritizes engagements that maximize impact and value of weather, ocean, climate and hydrological services for users where and when it matters most.</w:t>
      </w:r>
    </w:p>
    <w:p w14:paraId="4F442042" w14:textId="77777777" w:rsidR="3570DD2B" w:rsidRDefault="3570DD2B" w:rsidP="00151E29">
      <w:pPr>
        <w:jc w:val="left"/>
        <w:rPr>
          <w:rFonts w:eastAsia="Verdana" w:cs="Verdana"/>
          <w:color w:val="000000" w:themeColor="text1"/>
          <w:lang w:val="en-US"/>
        </w:rPr>
      </w:pPr>
    </w:p>
    <w:p w14:paraId="03966F47" w14:textId="77777777" w:rsidR="0FF45852" w:rsidRDefault="0FF45852" w:rsidP="00151E29">
      <w:pPr>
        <w:jc w:val="left"/>
        <w:rPr>
          <w:rFonts w:eastAsia="Verdana" w:cs="Verdana"/>
          <w:color w:val="000000" w:themeColor="text1"/>
          <w:lang w:val="en-US"/>
        </w:rPr>
      </w:pPr>
      <w:r w:rsidRPr="3570DD2B">
        <w:rPr>
          <w:rFonts w:eastAsia="Verdana" w:cs="Verdana"/>
          <w:color w:val="000000" w:themeColor="text1"/>
          <w:lang w:val="en-US"/>
        </w:rPr>
        <w:t>It is crucial to remember that AG-Ocean operates within a larger ecosystem of WMO bodies, research institutions, and international partners. Its effectiveness depends on its ability to collaborate effectively with other stakeholders, share best practices, and leverage existing initiatives to maximize its impact. It is also important to note that AG-Ocean represents a small expert community with limited resources.</w:t>
      </w:r>
    </w:p>
    <w:p w14:paraId="3D37AE77" w14:textId="77777777" w:rsidR="008F3F25" w:rsidRDefault="008F3F25" w:rsidP="00151E29">
      <w:pPr>
        <w:jc w:val="left"/>
        <w:rPr>
          <w:rFonts w:eastAsia="Verdana" w:cs="Verdana"/>
          <w:color w:val="000000" w:themeColor="text1"/>
          <w:lang w:val="en-US"/>
        </w:rPr>
      </w:pPr>
    </w:p>
    <w:p w14:paraId="1C2CE380" w14:textId="0D162A8F" w:rsidR="008F3F25" w:rsidRDefault="001203E2" w:rsidP="001203E2">
      <w:pPr>
        <w:jc w:val="left"/>
        <w:rPr>
          <w:rFonts w:eastAsia="Verdana" w:cs="Verdana"/>
          <w:color w:val="000000" w:themeColor="text1"/>
        </w:rPr>
      </w:pPr>
      <w:r>
        <w:rPr>
          <w:rFonts w:eastAsia="Verdana" w:cs="Verdana"/>
          <w:color w:val="000000" w:themeColor="text1"/>
          <w:lang w:val="en-US"/>
        </w:rPr>
        <w:t xml:space="preserve">In order to </w:t>
      </w:r>
      <w:r w:rsidR="00D40BB4">
        <w:rPr>
          <w:rFonts w:eastAsia="Verdana" w:cs="Verdana"/>
          <w:color w:val="000000" w:themeColor="text1"/>
          <w:lang w:val="en-US"/>
        </w:rPr>
        <w:t xml:space="preserve">maximize the effectiveness of the engagement detailed below, </w:t>
      </w:r>
      <w:r w:rsidR="008F3F25">
        <w:rPr>
          <w:rFonts w:eastAsia="Verdana" w:cs="Verdana"/>
          <w:color w:val="000000" w:themeColor="text1"/>
          <w:lang w:val="en-US"/>
        </w:rPr>
        <w:t xml:space="preserve">AG-Ocean may need to evolve </w:t>
      </w:r>
      <w:r>
        <w:rPr>
          <w:rFonts w:eastAsia="Verdana" w:cs="Verdana"/>
          <w:color w:val="000000" w:themeColor="text1"/>
          <w:lang w:val="en-US"/>
        </w:rPr>
        <w:t xml:space="preserve">in affiliation from being solely governed by INFCOM to a structure that has more </w:t>
      </w:r>
      <w:r w:rsidR="00D40BB4">
        <w:rPr>
          <w:rFonts w:eastAsia="Verdana" w:cs="Verdana"/>
          <w:color w:val="000000" w:themeColor="text1"/>
          <w:lang w:val="en-US"/>
        </w:rPr>
        <w:t>buy-in, legitimacy</w:t>
      </w:r>
      <w:r>
        <w:rPr>
          <w:rFonts w:eastAsia="Verdana" w:cs="Verdana"/>
          <w:color w:val="000000" w:themeColor="text1"/>
          <w:lang w:val="en-US"/>
        </w:rPr>
        <w:t xml:space="preserve"> </w:t>
      </w:r>
      <w:r w:rsidR="008B50E0">
        <w:rPr>
          <w:rFonts w:eastAsia="Verdana" w:cs="Verdana"/>
          <w:color w:val="000000" w:themeColor="text1"/>
          <w:lang w:val="en-US"/>
        </w:rPr>
        <w:t>–</w:t>
      </w:r>
      <w:r>
        <w:rPr>
          <w:rFonts w:eastAsia="Verdana" w:cs="Verdana"/>
          <w:color w:val="000000" w:themeColor="text1"/>
          <w:lang w:val="en-US"/>
        </w:rPr>
        <w:t xml:space="preserve"> </w:t>
      </w:r>
      <w:r w:rsidR="008F3F25">
        <w:rPr>
          <w:rFonts w:eastAsia="Verdana" w:cs="Verdana"/>
          <w:color w:val="000000" w:themeColor="text1"/>
          <w:lang w:val="en-US"/>
        </w:rPr>
        <w:t xml:space="preserve">and </w:t>
      </w:r>
      <w:r>
        <w:rPr>
          <w:rFonts w:eastAsia="Verdana" w:cs="Verdana"/>
          <w:color w:val="000000" w:themeColor="text1"/>
          <w:lang w:val="en-US"/>
        </w:rPr>
        <w:t xml:space="preserve">therefore </w:t>
      </w:r>
      <w:r w:rsidR="008F3F25">
        <w:rPr>
          <w:rFonts w:eastAsia="Verdana" w:cs="Verdana"/>
          <w:color w:val="000000" w:themeColor="text1"/>
          <w:lang w:val="en-US"/>
        </w:rPr>
        <w:t>governance</w:t>
      </w:r>
      <w:r>
        <w:rPr>
          <w:rFonts w:eastAsia="Verdana" w:cs="Verdana"/>
          <w:color w:val="000000" w:themeColor="text1"/>
          <w:lang w:val="en-US"/>
        </w:rPr>
        <w:t xml:space="preserve"> </w:t>
      </w:r>
      <w:r w:rsidR="008B50E0">
        <w:rPr>
          <w:rFonts w:eastAsia="Verdana" w:cs="Verdana"/>
          <w:color w:val="000000" w:themeColor="text1"/>
          <w:lang w:val="en-US"/>
        </w:rPr>
        <w:t>–</w:t>
      </w:r>
      <w:r>
        <w:rPr>
          <w:rFonts w:eastAsia="Verdana" w:cs="Verdana"/>
          <w:color w:val="000000" w:themeColor="text1"/>
          <w:lang w:val="en-US"/>
        </w:rPr>
        <w:t xml:space="preserve"> </w:t>
      </w:r>
      <w:r w:rsidR="008F3F25">
        <w:rPr>
          <w:rFonts w:eastAsia="Verdana" w:cs="Verdana"/>
          <w:color w:val="000000" w:themeColor="text1"/>
          <w:lang w:val="en-US"/>
        </w:rPr>
        <w:t xml:space="preserve">from the bodies it is engaging at the working </w:t>
      </w:r>
      <w:r>
        <w:rPr>
          <w:rFonts w:eastAsia="Verdana" w:cs="Verdana"/>
          <w:color w:val="000000" w:themeColor="text1"/>
          <w:lang w:val="en-US"/>
        </w:rPr>
        <w:t xml:space="preserve">and technical </w:t>
      </w:r>
      <w:r w:rsidR="008F3F25">
        <w:rPr>
          <w:rFonts w:eastAsia="Verdana" w:cs="Verdana"/>
          <w:color w:val="000000" w:themeColor="text1"/>
          <w:lang w:val="en-US"/>
        </w:rPr>
        <w:t>level</w:t>
      </w:r>
      <w:r>
        <w:rPr>
          <w:rFonts w:eastAsia="Verdana" w:cs="Verdana"/>
          <w:color w:val="000000" w:themeColor="text1"/>
          <w:lang w:val="en-US"/>
        </w:rPr>
        <w:t>. These include</w:t>
      </w:r>
      <w:r w:rsidR="008F3F25">
        <w:rPr>
          <w:rFonts w:eastAsia="Verdana" w:cs="Verdana"/>
          <w:color w:val="000000" w:themeColor="text1"/>
          <w:lang w:val="en-US"/>
        </w:rPr>
        <w:t xml:space="preserve"> particularly GOOS and </w:t>
      </w:r>
      <w:r w:rsidR="009D22E5">
        <w:rPr>
          <w:rFonts w:eastAsia="Verdana" w:cs="Verdana"/>
          <w:color w:val="000000" w:themeColor="text1"/>
          <w:lang w:val="en-US"/>
        </w:rPr>
        <w:t xml:space="preserve">the IOC </w:t>
      </w:r>
      <w:r w:rsidR="009D22E5" w:rsidRPr="3570DD2B">
        <w:rPr>
          <w:rFonts w:eastAsia="Verdana" w:cs="Verdana"/>
          <w:color w:val="000000" w:themeColor="text1"/>
          <w:lang w:val="en-US"/>
        </w:rPr>
        <w:t>International Oceanographic Data and Information Exchange (</w:t>
      </w:r>
      <w:hyperlink r:id="rId21">
        <w:r w:rsidR="009D22E5" w:rsidRPr="3570DD2B">
          <w:rPr>
            <w:rStyle w:val="Hyperlink"/>
            <w:rFonts w:eastAsia="Verdana" w:cs="Verdana"/>
            <w:lang w:val="en-US"/>
          </w:rPr>
          <w:t>IODE</w:t>
        </w:r>
      </w:hyperlink>
      <w:r w:rsidR="009D22E5" w:rsidRPr="3570DD2B">
        <w:rPr>
          <w:rFonts w:eastAsia="Verdana" w:cs="Verdana"/>
          <w:color w:val="000000" w:themeColor="text1"/>
          <w:lang w:val="en-US"/>
        </w:rPr>
        <w:t xml:space="preserve">) </w:t>
      </w:r>
      <w:r w:rsidR="00D40BB4">
        <w:rPr>
          <w:rFonts w:eastAsia="Verdana" w:cs="Verdana"/>
          <w:color w:val="000000" w:themeColor="text1"/>
          <w:lang w:val="en-US"/>
        </w:rPr>
        <w:t xml:space="preserve">as standing intergovernmental programmes, </w:t>
      </w:r>
      <w:r>
        <w:rPr>
          <w:rFonts w:eastAsia="Verdana" w:cs="Verdana"/>
          <w:color w:val="000000" w:themeColor="text1"/>
          <w:lang w:val="en-US"/>
        </w:rPr>
        <w:t>the Joint WMO-IOC Collaborative Board (JCB)</w:t>
      </w:r>
      <w:r w:rsidR="00D40BB4">
        <w:rPr>
          <w:rFonts w:eastAsia="Verdana" w:cs="Verdana"/>
          <w:color w:val="000000" w:themeColor="text1"/>
          <w:lang w:val="en-US"/>
        </w:rPr>
        <w:t xml:space="preserve">, and some of the other </w:t>
      </w:r>
      <w:r>
        <w:rPr>
          <w:rFonts w:eastAsia="Verdana" w:cs="Verdana"/>
          <w:color w:val="000000" w:themeColor="text1"/>
          <w:lang w:val="en-US"/>
        </w:rPr>
        <w:t>stakeholders</w:t>
      </w:r>
      <w:r w:rsidR="00D40BB4">
        <w:rPr>
          <w:rFonts w:eastAsia="Verdana" w:cs="Verdana"/>
          <w:color w:val="000000" w:themeColor="text1"/>
          <w:lang w:val="en-US"/>
        </w:rPr>
        <w:t xml:space="preserve"> identified below.</w:t>
      </w:r>
    </w:p>
    <w:p w14:paraId="012057EE" w14:textId="1C9A275E" w:rsidR="0FF45852" w:rsidRDefault="0FF45852" w:rsidP="00B6680D">
      <w:pPr>
        <w:pStyle w:val="Heading3"/>
        <w:numPr>
          <w:ilvl w:val="0"/>
          <w:numId w:val="1"/>
        </w:numPr>
        <w:ind w:left="1134" w:hanging="1134"/>
      </w:pPr>
      <w:r w:rsidRPr="3570DD2B">
        <w:t>The Engagement Plan</w:t>
      </w:r>
    </w:p>
    <w:p w14:paraId="569730B2" w14:textId="19711CFC" w:rsidR="3F1E9824" w:rsidRDefault="3F1E9824" w:rsidP="00151E29">
      <w:pPr>
        <w:jc w:val="left"/>
        <w:rPr>
          <w:rFonts w:eastAsia="Verdana" w:cs="Verdana"/>
          <w:color w:val="000000" w:themeColor="text1"/>
        </w:rPr>
      </w:pPr>
      <w:r w:rsidRPr="3570DD2B">
        <w:rPr>
          <w:rFonts w:eastAsia="Verdana" w:cs="Verdana"/>
          <w:color w:val="000000" w:themeColor="text1"/>
          <w:lang w:val="en-US"/>
        </w:rPr>
        <w:t xml:space="preserve">The AG-Ocean </w:t>
      </w:r>
      <w:r w:rsidR="008B50E0">
        <w:rPr>
          <w:rFonts w:eastAsia="Verdana" w:cs="Verdana"/>
          <w:color w:val="000000" w:themeColor="text1"/>
          <w:lang w:val="en-US"/>
        </w:rPr>
        <w:t>E</w:t>
      </w:r>
      <w:r w:rsidRPr="3570DD2B">
        <w:rPr>
          <w:rFonts w:eastAsia="Verdana" w:cs="Verdana"/>
          <w:color w:val="000000" w:themeColor="text1"/>
          <w:lang w:val="en-US"/>
        </w:rPr>
        <w:t xml:space="preserve">ngagement </w:t>
      </w:r>
      <w:r w:rsidR="008B50E0">
        <w:rPr>
          <w:rFonts w:eastAsia="Verdana" w:cs="Verdana"/>
          <w:color w:val="000000" w:themeColor="text1"/>
          <w:lang w:val="en-US"/>
        </w:rPr>
        <w:t>P</w:t>
      </w:r>
      <w:r w:rsidRPr="3570DD2B">
        <w:rPr>
          <w:rFonts w:eastAsia="Verdana" w:cs="Verdana"/>
          <w:color w:val="000000" w:themeColor="text1"/>
          <w:lang w:val="en-US"/>
        </w:rPr>
        <w:t>lan is the first step in a multistep time</w:t>
      </w:r>
      <w:r w:rsidR="008B50E0">
        <w:rPr>
          <w:rFonts w:eastAsia="Verdana" w:cs="Verdana"/>
          <w:color w:val="000000" w:themeColor="text1"/>
          <w:lang w:val="en-US"/>
        </w:rPr>
        <w:t xml:space="preserve"> frame</w:t>
      </w:r>
      <w:r w:rsidRPr="3570DD2B">
        <w:rPr>
          <w:rFonts w:eastAsia="Verdana" w:cs="Verdana"/>
          <w:color w:val="000000" w:themeColor="text1"/>
          <w:lang w:val="en-US"/>
        </w:rPr>
        <w:t xml:space="preserve"> to strengthen and improve working connections between meteorological and oceanographic infrastructure in the context of the Earth </w:t>
      </w:r>
      <w:r w:rsidR="008B50E0">
        <w:rPr>
          <w:rFonts w:eastAsia="Verdana" w:cs="Verdana"/>
          <w:color w:val="000000" w:themeColor="text1"/>
          <w:lang w:val="en-US"/>
        </w:rPr>
        <w:t>s</w:t>
      </w:r>
      <w:r w:rsidR="008F3F25" w:rsidRPr="3570DD2B">
        <w:rPr>
          <w:rFonts w:eastAsia="Verdana" w:cs="Verdana"/>
          <w:color w:val="000000" w:themeColor="text1"/>
          <w:lang w:val="en-US"/>
        </w:rPr>
        <w:t>ystem</w:t>
      </w:r>
      <w:r w:rsidRPr="3570DD2B">
        <w:rPr>
          <w:rFonts w:eastAsia="Verdana" w:cs="Verdana"/>
          <w:color w:val="000000" w:themeColor="text1"/>
          <w:lang w:val="en-US"/>
        </w:rPr>
        <w:t xml:space="preserve">. The engagement plan focuses around three themes in line with the broader strategic context outlined above: Observations, Data and Prediction. It articulates priority focus areas based on issue, gap and opportunity analysis drawing on key strategic documents, knowledge and expertise within AG-Ocean, and stakeholder input </w:t>
      </w:r>
      <w:r w:rsidR="008F743C">
        <w:rPr>
          <w:rFonts w:eastAsia="Verdana" w:cs="Verdana"/>
          <w:color w:val="000000" w:themeColor="text1"/>
          <w:lang w:val="en-CH"/>
        </w:rPr>
        <w:t>(</w:t>
      </w:r>
      <w:r w:rsidRPr="008F743C">
        <w:rPr>
          <w:rFonts w:eastAsia="Verdana" w:cs="Verdana"/>
          <w:color w:val="000000" w:themeColor="text1"/>
          <w:lang w:val="en-US"/>
        </w:rPr>
        <w:t xml:space="preserve">see </w:t>
      </w:r>
      <w:hyperlink w:anchor="_APPENDIX">
        <w:r w:rsidRPr="008F743C">
          <w:rPr>
            <w:rStyle w:val="Hyperlink"/>
            <w:rFonts w:eastAsia="Verdana" w:cs="Verdana"/>
            <w:lang w:val="en-US"/>
          </w:rPr>
          <w:t>appendix</w:t>
        </w:r>
      </w:hyperlink>
      <w:r w:rsidRPr="3570DD2B">
        <w:rPr>
          <w:rFonts w:eastAsia="Verdana" w:cs="Verdana"/>
          <w:color w:val="000000" w:themeColor="text1"/>
          <w:lang w:val="en-US"/>
        </w:rPr>
        <w:t xml:space="preserve"> for details</w:t>
      </w:r>
      <w:r w:rsidR="008F743C">
        <w:rPr>
          <w:rFonts w:eastAsia="Verdana" w:cs="Verdana"/>
          <w:color w:val="000000" w:themeColor="text1"/>
          <w:lang w:val="en-CH"/>
        </w:rPr>
        <w:t>)</w:t>
      </w:r>
      <w:r w:rsidRPr="3570DD2B">
        <w:rPr>
          <w:rFonts w:eastAsia="Verdana" w:cs="Verdana"/>
          <w:color w:val="000000" w:themeColor="text1"/>
          <w:lang w:val="en-US"/>
        </w:rPr>
        <w:t>. The goal of the engagement plan is to help establish long-term, operational working arrangements between the WMO and the ocean infrastructure community for the benefit of all nations.</w:t>
      </w:r>
    </w:p>
    <w:p w14:paraId="0133F11D" w14:textId="77777777" w:rsidR="3570DD2B" w:rsidRDefault="3570DD2B" w:rsidP="00151E29">
      <w:pPr>
        <w:jc w:val="left"/>
        <w:rPr>
          <w:rFonts w:eastAsia="Verdana" w:cs="Verdana"/>
          <w:color w:val="000000" w:themeColor="text1"/>
          <w:lang w:val="en-US"/>
        </w:rPr>
      </w:pPr>
    </w:p>
    <w:p w14:paraId="40B58DD9" w14:textId="77777777" w:rsidR="3F1E9824" w:rsidRDefault="3F1E9824" w:rsidP="00151E29">
      <w:pPr>
        <w:jc w:val="left"/>
        <w:rPr>
          <w:rFonts w:eastAsia="Verdana" w:cs="Verdana"/>
          <w:color w:val="000000" w:themeColor="text1"/>
        </w:rPr>
      </w:pPr>
      <w:r w:rsidRPr="3570DD2B">
        <w:rPr>
          <w:rFonts w:eastAsia="Verdana" w:cs="Verdana"/>
          <w:color w:val="000000" w:themeColor="text1"/>
          <w:lang w:val="en-US"/>
        </w:rPr>
        <w:t>Implementation of the engagement plan is proposed to be led by key actors that exist within current WMO, IOC</w:t>
      </w:r>
      <w:r w:rsidR="00D40BB4">
        <w:rPr>
          <w:rFonts w:eastAsia="Verdana" w:cs="Verdana"/>
          <w:color w:val="000000" w:themeColor="text1"/>
          <w:lang w:val="en-US"/>
        </w:rPr>
        <w:t>, co-sponsored</w:t>
      </w:r>
      <w:r w:rsidRPr="3570DD2B">
        <w:rPr>
          <w:rFonts w:eastAsia="Verdana" w:cs="Verdana"/>
          <w:color w:val="000000" w:themeColor="text1"/>
          <w:lang w:val="en-US"/>
        </w:rPr>
        <w:t xml:space="preserve"> and other relevant bodies. Some of the recommended actions will also be the responsibility of AG-Ocean. Note that AG-Ocean will be primarily playing the role of advocacy to ensure that recommended actions are being enacted and fulfilled.</w:t>
      </w:r>
    </w:p>
    <w:p w14:paraId="100F8D09" w14:textId="77777777" w:rsidR="3570DD2B" w:rsidRDefault="3570DD2B" w:rsidP="00151E29">
      <w:pPr>
        <w:jc w:val="left"/>
        <w:rPr>
          <w:rFonts w:eastAsia="Verdana" w:cs="Verdana"/>
          <w:color w:val="000000" w:themeColor="text1"/>
          <w:lang w:val="en-US"/>
        </w:rPr>
      </w:pPr>
    </w:p>
    <w:p w14:paraId="3FA250FC" w14:textId="77777777" w:rsidR="3F1E9824" w:rsidRDefault="3F1E9824" w:rsidP="00151E29">
      <w:pPr>
        <w:jc w:val="left"/>
        <w:rPr>
          <w:rFonts w:eastAsia="Verdana" w:cs="Verdana"/>
          <w:color w:val="000000" w:themeColor="text1"/>
        </w:rPr>
      </w:pPr>
      <w:r w:rsidRPr="3570DD2B">
        <w:rPr>
          <w:rFonts w:eastAsia="Verdana" w:cs="Verdana"/>
          <w:color w:val="000000" w:themeColor="text1"/>
          <w:lang w:val="en-US"/>
        </w:rPr>
        <w:t>The following sections provide both the summary and the details of the proposed focus areas within each theme.</w:t>
      </w:r>
    </w:p>
    <w:p w14:paraId="5109AEA9" w14:textId="520C3262" w:rsidR="3F1E9824" w:rsidRDefault="3F1E9824" w:rsidP="00B6680D">
      <w:pPr>
        <w:pStyle w:val="Heading3"/>
        <w:numPr>
          <w:ilvl w:val="0"/>
          <w:numId w:val="1"/>
        </w:numPr>
        <w:ind w:left="1134" w:hanging="1134"/>
        <w:rPr>
          <w:b w:val="0"/>
          <w:bCs w:val="0"/>
        </w:rPr>
      </w:pPr>
      <w:r w:rsidRPr="3570DD2B">
        <w:lastRenderedPageBreak/>
        <w:t>Engagement Plan Themes</w:t>
      </w:r>
    </w:p>
    <w:p w14:paraId="7B7E5E6F" w14:textId="77777777" w:rsidR="6B981E6D" w:rsidRDefault="6B981E6D" w:rsidP="00151E29">
      <w:pPr>
        <w:pStyle w:val="WMOIndent1"/>
        <w:tabs>
          <w:tab w:val="clear" w:pos="567"/>
          <w:tab w:val="left" w:pos="1134"/>
        </w:tabs>
        <w:ind w:left="0" w:firstLine="0"/>
      </w:pPr>
      <w:r w:rsidRPr="3570DD2B">
        <w:rPr>
          <w:b/>
          <w:bCs/>
          <w:i/>
          <w:iCs/>
        </w:rPr>
        <w:t>THEME 1: Ocean Observations – Towards an Integrated, Sustained, Resilient and Responsive Observing System</w:t>
      </w:r>
    </w:p>
    <w:p w14:paraId="39F9CEBF" w14:textId="77777777" w:rsidR="3570DD2B" w:rsidRDefault="3570DD2B" w:rsidP="00151E29">
      <w:pPr>
        <w:jc w:val="left"/>
        <w:rPr>
          <w:rFonts w:ascii="Calibri" w:eastAsia="Calibri" w:hAnsi="Calibri" w:cs="Calibri"/>
          <w:color w:val="000000" w:themeColor="text1"/>
          <w:sz w:val="22"/>
          <w:szCs w:val="22"/>
          <w:lang w:val="en-US"/>
        </w:rPr>
      </w:pPr>
    </w:p>
    <w:p w14:paraId="3F7D4A22" w14:textId="77777777" w:rsidR="6B981E6D" w:rsidRDefault="00D40BB4" w:rsidP="00151E29">
      <w:pPr>
        <w:jc w:val="left"/>
        <w:rPr>
          <w:rFonts w:eastAsia="Verdana" w:cs="Verdana"/>
          <w:color w:val="000000" w:themeColor="text1"/>
        </w:rPr>
      </w:pPr>
      <w:r>
        <w:rPr>
          <w:rFonts w:eastAsia="Verdana" w:cs="Verdana"/>
          <w:color w:val="000000" w:themeColor="text1"/>
          <w:lang w:val="en-US"/>
        </w:rPr>
        <w:t>Present</w:t>
      </w:r>
      <w:r w:rsidRPr="3570DD2B">
        <w:rPr>
          <w:rFonts w:eastAsia="Verdana" w:cs="Verdana"/>
          <w:color w:val="000000" w:themeColor="text1"/>
          <w:lang w:val="en-US"/>
        </w:rPr>
        <w:t xml:space="preserve"> </w:t>
      </w:r>
      <w:r w:rsidR="6B981E6D" w:rsidRPr="3570DD2B">
        <w:rPr>
          <w:rFonts w:eastAsia="Verdana" w:cs="Verdana"/>
          <w:color w:val="000000" w:themeColor="text1"/>
          <w:lang w:val="en-US"/>
        </w:rPr>
        <w:t xml:space="preserve">ocean observing systems face challenges in sustainability and integration, limiting their ability to fully support weather, ocean, and climate science, prediction, and services. </w:t>
      </w:r>
      <w:r>
        <w:rPr>
          <w:rFonts w:eastAsia="Verdana" w:cs="Verdana"/>
          <w:color w:val="000000" w:themeColor="text1"/>
          <w:lang w:val="en-US"/>
        </w:rPr>
        <w:t>[</w:t>
      </w:r>
      <w:r w:rsidR="6B981E6D" w:rsidRPr="3570DD2B">
        <w:rPr>
          <w:rFonts w:eastAsia="Verdana" w:cs="Verdana"/>
          <w:color w:val="000000" w:themeColor="text1"/>
          <w:lang w:val="en-US"/>
        </w:rPr>
        <w:t>There are intersecting observing programs and initiatives which have overlapping interests and activities within the WMO and the ocean community.</w:t>
      </w:r>
      <w:r>
        <w:rPr>
          <w:rFonts w:eastAsia="Verdana" w:cs="Verdana"/>
          <w:color w:val="000000" w:themeColor="text1"/>
          <w:lang w:val="en-US"/>
        </w:rPr>
        <w:t>]</w:t>
      </w:r>
      <w:r w:rsidR="6B981E6D" w:rsidRPr="3570DD2B">
        <w:rPr>
          <w:rFonts w:eastAsia="Verdana" w:cs="Verdana"/>
          <w:color w:val="000000" w:themeColor="text1"/>
          <w:lang w:val="en-US"/>
        </w:rPr>
        <w:t xml:space="preserve"> The purpose of this theme is to strengthen connections between the observing component of WMO and ocean infrastructure to enable a comprehensive, sustained observation system while capitalizing on synergies and collective strengths to advance the cause of ocean observing and avoid disconnections or duplication of effort.</w:t>
      </w:r>
    </w:p>
    <w:p w14:paraId="4491BE89" w14:textId="77777777" w:rsidR="6B981E6D" w:rsidRDefault="6B981E6D" w:rsidP="00151E29">
      <w:pPr>
        <w:spacing w:before="240"/>
        <w:jc w:val="left"/>
        <w:rPr>
          <w:rFonts w:eastAsia="Verdana" w:cs="Verdana"/>
          <w:color w:val="000000" w:themeColor="text1"/>
        </w:rPr>
      </w:pPr>
      <w:r w:rsidRPr="3570DD2B">
        <w:rPr>
          <w:rFonts w:eastAsia="Verdana" w:cs="Verdana"/>
          <w:color w:val="000000" w:themeColor="text1"/>
          <w:lang w:val="en-US"/>
        </w:rPr>
        <w:t>AG-Ocean proposes the following focus areas:</w:t>
      </w:r>
    </w:p>
    <w:p w14:paraId="264772DA" w14:textId="77777777" w:rsidR="6B981E6D" w:rsidRDefault="6B981E6D" w:rsidP="007A3E8D">
      <w:pPr>
        <w:pStyle w:val="ListParagraph"/>
        <w:numPr>
          <w:ilvl w:val="0"/>
          <w:numId w:val="4"/>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Strengthening connections between the IOC and WMO observing communit</w:t>
      </w:r>
      <w:r w:rsidR="0025077D">
        <w:rPr>
          <w:rFonts w:eastAsia="Verdana" w:cs="Verdana"/>
          <w:color w:val="000000" w:themeColor="text1"/>
          <w:lang w:val="en-US"/>
        </w:rPr>
        <w:t>ies</w:t>
      </w:r>
      <w:r w:rsidRPr="3570DD2B">
        <w:rPr>
          <w:rFonts w:eastAsia="Verdana" w:cs="Verdana"/>
          <w:color w:val="000000" w:themeColor="text1"/>
          <w:lang w:val="en-US"/>
        </w:rPr>
        <w:t>;</w:t>
      </w:r>
    </w:p>
    <w:p w14:paraId="1E0DC9F2" w14:textId="77777777" w:rsidR="6B981E6D" w:rsidRDefault="0025077D" w:rsidP="007A3E8D">
      <w:pPr>
        <w:pStyle w:val="ListParagraph"/>
        <w:numPr>
          <w:ilvl w:val="0"/>
          <w:numId w:val="4"/>
        </w:numPr>
        <w:spacing w:before="120" w:after="120"/>
        <w:ind w:left="567" w:hanging="567"/>
        <w:contextualSpacing w:val="0"/>
        <w:jc w:val="left"/>
        <w:rPr>
          <w:rFonts w:eastAsia="Verdana" w:cs="Verdana"/>
          <w:color w:val="000000" w:themeColor="text1"/>
        </w:rPr>
      </w:pPr>
      <w:r>
        <w:rPr>
          <w:rFonts w:eastAsia="Verdana" w:cs="Verdana"/>
          <w:color w:val="000000" w:themeColor="text1"/>
          <w:lang w:val="en-US"/>
        </w:rPr>
        <w:t>Identifying</w:t>
      </w:r>
      <w:r w:rsidRPr="3570DD2B">
        <w:rPr>
          <w:rFonts w:eastAsia="Verdana" w:cs="Verdana"/>
          <w:color w:val="000000" w:themeColor="text1"/>
          <w:lang w:val="en-US"/>
        </w:rPr>
        <w:t xml:space="preserve"> </w:t>
      </w:r>
      <w:r w:rsidR="6B981E6D" w:rsidRPr="3570DD2B">
        <w:rPr>
          <w:rFonts w:eastAsia="Verdana" w:cs="Verdana"/>
          <w:color w:val="000000" w:themeColor="text1"/>
          <w:lang w:val="en-US"/>
        </w:rPr>
        <w:t xml:space="preserve">observing gaps </w:t>
      </w:r>
      <w:r>
        <w:rPr>
          <w:rFonts w:eastAsia="Verdana" w:cs="Verdana"/>
          <w:color w:val="000000" w:themeColor="text1"/>
          <w:lang w:val="en-US"/>
        </w:rPr>
        <w:t>for</w:t>
      </w:r>
      <w:r w:rsidRPr="3570DD2B">
        <w:rPr>
          <w:rFonts w:eastAsia="Verdana" w:cs="Verdana"/>
          <w:color w:val="000000" w:themeColor="text1"/>
          <w:lang w:val="en-US"/>
        </w:rPr>
        <w:t xml:space="preserve"> </w:t>
      </w:r>
      <w:r w:rsidR="6B981E6D" w:rsidRPr="3570DD2B">
        <w:rPr>
          <w:rFonts w:eastAsia="Verdana" w:cs="Verdana"/>
          <w:color w:val="000000" w:themeColor="text1"/>
          <w:lang w:val="en-US"/>
        </w:rPr>
        <w:t>WMO RRR Application Areas;</w:t>
      </w:r>
    </w:p>
    <w:p w14:paraId="12091DF6" w14:textId="77777777" w:rsidR="6B981E6D" w:rsidRDefault="6B981E6D" w:rsidP="007A3E8D">
      <w:pPr>
        <w:pStyle w:val="ListParagraph"/>
        <w:numPr>
          <w:ilvl w:val="0"/>
          <w:numId w:val="4"/>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Ocean in GBON implementation and expansion; and</w:t>
      </w:r>
    </w:p>
    <w:p w14:paraId="02CF2011" w14:textId="77777777" w:rsidR="6B981E6D" w:rsidRDefault="6B981E6D" w:rsidP="007A3E8D">
      <w:pPr>
        <w:pStyle w:val="ListParagraph"/>
        <w:numPr>
          <w:ilvl w:val="0"/>
          <w:numId w:val="4"/>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Strengthening regional collaboration for observing systems benefits</w:t>
      </w:r>
      <w:r w:rsidR="007F2A91">
        <w:rPr>
          <w:rFonts w:eastAsia="Verdana" w:cs="Verdana"/>
          <w:color w:val="000000" w:themeColor="text1"/>
          <w:lang w:val="en-US"/>
        </w:rPr>
        <w:t>.</w:t>
      </w:r>
    </w:p>
    <w:p w14:paraId="5F0DDA68" w14:textId="77777777" w:rsidR="3570DD2B" w:rsidRDefault="3570DD2B" w:rsidP="00151E29">
      <w:pPr>
        <w:jc w:val="left"/>
        <w:rPr>
          <w:rFonts w:eastAsia="Verdana" w:cs="Verdana"/>
          <w:color w:val="000000" w:themeColor="text1"/>
        </w:rPr>
      </w:pPr>
    </w:p>
    <w:p w14:paraId="3180A465" w14:textId="044A5650" w:rsidR="6B981E6D" w:rsidRDefault="6B981E6D" w:rsidP="00151E29">
      <w:pPr>
        <w:jc w:val="left"/>
        <w:rPr>
          <w:rFonts w:eastAsia="Verdana" w:cs="Verdana"/>
          <w:i/>
          <w:iCs/>
          <w:color w:val="000000" w:themeColor="text1"/>
        </w:rPr>
      </w:pPr>
      <w:r w:rsidRPr="3570DD2B">
        <w:rPr>
          <w:rFonts w:eastAsia="Verdana" w:cs="Verdana"/>
          <w:b/>
          <w:bCs/>
          <w:i/>
          <w:iCs/>
          <w:color w:val="000000" w:themeColor="text1"/>
          <w:lang w:val="en-US"/>
        </w:rPr>
        <w:t xml:space="preserve">THEME 2: Data and Information </w:t>
      </w:r>
      <w:r w:rsidR="008B50E0">
        <w:rPr>
          <w:rFonts w:eastAsia="Verdana" w:cs="Verdana"/>
          <w:b/>
          <w:bCs/>
          <w:i/>
          <w:iCs/>
          <w:color w:val="000000" w:themeColor="text1"/>
          <w:lang w:val="en-US"/>
        </w:rPr>
        <w:t>–</w:t>
      </w:r>
      <w:r w:rsidRPr="3570DD2B">
        <w:rPr>
          <w:rFonts w:eastAsia="Verdana" w:cs="Verdana"/>
          <w:b/>
          <w:bCs/>
          <w:i/>
          <w:iCs/>
          <w:color w:val="000000" w:themeColor="text1"/>
          <w:lang w:val="en-US"/>
        </w:rPr>
        <w:t xml:space="preserve"> Towards FAIR, Free, Open and Unrestricted data</w:t>
      </w:r>
    </w:p>
    <w:p w14:paraId="2F2F94A7" w14:textId="77777777" w:rsidR="3570DD2B" w:rsidRDefault="3570DD2B" w:rsidP="00151E29">
      <w:pPr>
        <w:jc w:val="left"/>
        <w:rPr>
          <w:rFonts w:eastAsia="Verdana" w:cs="Verdana"/>
          <w:color w:val="000000" w:themeColor="text1"/>
          <w:lang w:val="en-US"/>
        </w:rPr>
      </w:pPr>
    </w:p>
    <w:p w14:paraId="4F669BF7" w14:textId="77777777" w:rsidR="6B981E6D" w:rsidRDefault="6B981E6D" w:rsidP="00151E29">
      <w:pPr>
        <w:jc w:val="left"/>
        <w:rPr>
          <w:rFonts w:eastAsia="Verdana" w:cs="Verdana"/>
          <w:color w:val="000000" w:themeColor="text1"/>
        </w:rPr>
      </w:pPr>
      <w:r w:rsidRPr="3570DD2B">
        <w:rPr>
          <w:rFonts w:eastAsia="Verdana" w:cs="Verdana"/>
          <w:color w:val="000000" w:themeColor="text1"/>
          <w:lang w:val="en-US"/>
        </w:rPr>
        <w:t xml:space="preserve">While existing data strategies (in particular, the </w:t>
      </w:r>
      <w:hyperlink r:id="rId22">
        <w:r w:rsidRPr="00E7253C">
          <w:rPr>
            <w:rStyle w:val="Hyperlink"/>
            <w:rFonts w:eastAsia="Verdana" w:cs="Verdana"/>
            <w:i/>
            <w:iCs/>
            <w:lang w:val="en-US"/>
          </w:rPr>
          <w:t>WMO Unified Policy for the International Exchange of Earth System Data</w:t>
        </w:r>
      </w:hyperlink>
      <w:r w:rsidRPr="3570DD2B">
        <w:rPr>
          <w:rFonts w:eastAsia="Verdana" w:cs="Verdana"/>
          <w:color w:val="000000" w:themeColor="text1"/>
          <w:lang w:val="en-US"/>
        </w:rPr>
        <w:t xml:space="preserve"> and the </w:t>
      </w:r>
      <w:hyperlink r:id="rId23">
        <w:r w:rsidRPr="0075155C">
          <w:rPr>
            <w:rStyle w:val="Hyperlink"/>
            <w:rFonts w:eastAsia="Verdana" w:cs="Verdana"/>
            <w:i/>
            <w:iCs/>
            <w:lang w:val="en-US"/>
          </w:rPr>
          <w:t>IOC Data and Information Exchange Policy</w:t>
        </w:r>
        <w:r w:rsidRPr="3570DD2B">
          <w:rPr>
            <w:rStyle w:val="Hyperlink"/>
            <w:rFonts w:eastAsia="Verdana" w:cs="Verdana"/>
            <w:lang w:val="en-US"/>
          </w:rPr>
          <w:t>)</w:t>
        </w:r>
      </w:hyperlink>
      <w:r w:rsidRPr="3570DD2B">
        <w:rPr>
          <w:rFonts w:eastAsia="Verdana" w:cs="Verdana"/>
          <w:color w:val="000000" w:themeColor="text1"/>
          <w:lang w:val="en-US"/>
        </w:rPr>
        <w:t xml:space="preserve"> and initiatives have their distinct focus and audience, they converge in their vision of a global ocean data system that is FAIR (Free, Accessible, Interoperable, Reusable), free, open and unrestricted for a diverse set of stakeholders. This theme reaches across existing efforts to fill gaps, needs and requirements to strengthen and enable better integration and delivery of data and information for products and services of mutual benefit.</w:t>
      </w:r>
    </w:p>
    <w:p w14:paraId="2E7A2FA5" w14:textId="77777777" w:rsidR="6B981E6D" w:rsidRDefault="6B981E6D" w:rsidP="00151E29">
      <w:pPr>
        <w:spacing w:before="240"/>
        <w:jc w:val="left"/>
        <w:rPr>
          <w:rFonts w:eastAsia="Verdana" w:cs="Verdana"/>
          <w:color w:val="000000" w:themeColor="text1"/>
        </w:rPr>
      </w:pPr>
      <w:r w:rsidRPr="3570DD2B">
        <w:rPr>
          <w:rFonts w:eastAsia="Verdana" w:cs="Verdana"/>
          <w:color w:val="000000" w:themeColor="text1"/>
          <w:lang w:val="en-US"/>
        </w:rPr>
        <w:t>AG-Ocean proposes the following focus areas:</w:t>
      </w:r>
    </w:p>
    <w:p w14:paraId="20828969" w14:textId="77777777" w:rsidR="6B981E6D" w:rsidRDefault="6B981E6D" w:rsidP="007A3E8D">
      <w:pPr>
        <w:pStyle w:val="ListParagraph"/>
        <w:numPr>
          <w:ilvl w:val="0"/>
          <w:numId w:val="3"/>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Governance, coordination and support structures;</w:t>
      </w:r>
    </w:p>
    <w:p w14:paraId="4ADE4B06" w14:textId="77777777" w:rsidR="6B981E6D" w:rsidRDefault="6B981E6D" w:rsidP="007A3E8D">
      <w:pPr>
        <w:pStyle w:val="ListParagraph"/>
        <w:numPr>
          <w:ilvl w:val="0"/>
          <w:numId w:val="3"/>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 xml:space="preserve">Implementation of WIS 2.0 for Ocean data; </w:t>
      </w:r>
    </w:p>
    <w:p w14:paraId="4CF102C4" w14:textId="77777777" w:rsidR="6B981E6D" w:rsidRDefault="6B981E6D" w:rsidP="007A3E8D">
      <w:pPr>
        <w:pStyle w:val="ListParagraph"/>
        <w:numPr>
          <w:ilvl w:val="0"/>
          <w:numId w:val="3"/>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 xml:space="preserve">Integration of </w:t>
      </w:r>
      <w:r w:rsidR="0025077D">
        <w:rPr>
          <w:rFonts w:eastAsia="Verdana" w:cs="Verdana"/>
          <w:color w:val="000000" w:themeColor="text1"/>
          <w:lang w:val="en-US"/>
        </w:rPr>
        <w:t xml:space="preserve">the </w:t>
      </w:r>
      <w:r w:rsidRPr="3570DD2B">
        <w:rPr>
          <w:rFonts w:eastAsia="Verdana" w:cs="Verdana"/>
          <w:color w:val="000000" w:themeColor="text1"/>
          <w:lang w:val="en-US"/>
        </w:rPr>
        <w:t>M</w:t>
      </w:r>
      <w:r w:rsidR="00F86D5F">
        <w:rPr>
          <w:rFonts w:eastAsia="Verdana" w:cs="Verdana"/>
          <w:color w:val="000000" w:themeColor="text1"/>
          <w:lang w:val="en-US"/>
        </w:rPr>
        <w:t>arine Climate Data System (MCDS)</w:t>
      </w:r>
      <w:r w:rsidRPr="3570DD2B">
        <w:rPr>
          <w:rFonts w:eastAsia="Verdana" w:cs="Verdana"/>
          <w:color w:val="000000" w:themeColor="text1"/>
          <w:lang w:val="en-US"/>
        </w:rPr>
        <w:t xml:space="preserve"> into WMO and IOC structures, and alignment with WMO climate data management; and</w:t>
      </w:r>
    </w:p>
    <w:p w14:paraId="5503EE05" w14:textId="77777777" w:rsidR="6B981E6D" w:rsidRDefault="6B981E6D" w:rsidP="007A3E8D">
      <w:pPr>
        <w:pStyle w:val="ListParagraph"/>
        <w:numPr>
          <w:ilvl w:val="0"/>
          <w:numId w:val="3"/>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 xml:space="preserve">Connection of ocean and WMO metadata tools and the role of </w:t>
      </w:r>
      <w:r w:rsidR="0025077D" w:rsidRPr="3570DD2B">
        <w:rPr>
          <w:rFonts w:eastAsia="Verdana" w:cs="Verdana"/>
          <w:color w:val="000000" w:themeColor="text1"/>
          <w:lang w:val="en-US"/>
        </w:rPr>
        <w:t>OceanO</w:t>
      </w:r>
      <w:r w:rsidR="0025077D">
        <w:rPr>
          <w:rFonts w:eastAsia="Verdana" w:cs="Verdana"/>
          <w:color w:val="000000" w:themeColor="text1"/>
          <w:lang w:val="en-US"/>
        </w:rPr>
        <w:t>PS</w:t>
      </w:r>
      <w:r w:rsidR="0025077D">
        <w:rPr>
          <w:rStyle w:val="FootnoteReference"/>
          <w:rFonts w:eastAsia="Verdana" w:cs="Verdana"/>
          <w:color w:val="000000" w:themeColor="text1"/>
          <w:lang w:val="en-US"/>
        </w:rPr>
        <w:footnoteReference w:id="3"/>
      </w:r>
      <w:r w:rsidRPr="3570DD2B">
        <w:rPr>
          <w:rFonts w:eastAsia="Verdana" w:cs="Verdana"/>
          <w:color w:val="000000" w:themeColor="text1"/>
          <w:lang w:val="en-US"/>
        </w:rPr>
        <w:t>.</w:t>
      </w:r>
    </w:p>
    <w:p w14:paraId="12CF2756" w14:textId="77777777" w:rsidR="3570DD2B" w:rsidRDefault="3570DD2B" w:rsidP="00151E29">
      <w:pPr>
        <w:spacing w:line="257" w:lineRule="auto"/>
        <w:jc w:val="left"/>
        <w:rPr>
          <w:rFonts w:eastAsia="Verdana" w:cs="Verdana"/>
          <w:color w:val="000000" w:themeColor="text1"/>
          <w:lang w:val="en-US"/>
        </w:rPr>
      </w:pPr>
    </w:p>
    <w:p w14:paraId="3024C8D6" w14:textId="719738B5" w:rsidR="6B981E6D" w:rsidRDefault="6B981E6D" w:rsidP="00151E29">
      <w:pPr>
        <w:jc w:val="left"/>
        <w:rPr>
          <w:rFonts w:eastAsia="Verdana" w:cs="Verdana"/>
          <w:b/>
          <w:bCs/>
          <w:i/>
          <w:iCs/>
          <w:color w:val="000000" w:themeColor="text1"/>
        </w:rPr>
      </w:pPr>
      <w:r w:rsidRPr="3570DD2B">
        <w:rPr>
          <w:rFonts w:eastAsia="Verdana" w:cs="Verdana"/>
          <w:b/>
          <w:bCs/>
          <w:i/>
          <w:iCs/>
          <w:color w:val="000000" w:themeColor="text1"/>
          <w:lang w:val="en-US"/>
        </w:rPr>
        <w:t xml:space="preserve">THEME 3: Prediction Systems </w:t>
      </w:r>
      <w:r w:rsidR="008B50E0">
        <w:rPr>
          <w:rFonts w:eastAsia="Verdana" w:cs="Verdana"/>
          <w:b/>
          <w:bCs/>
          <w:i/>
          <w:iCs/>
          <w:color w:val="000000" w:themeColor="text1"/>
          <w:lang w:val="en-US"/>
        </w:rPr>
        <w:t>–</w:t>
      </w:r>
      <w:r w:rsidRPr="3570DD2B">
        <w:rPr>
          <w:rFonts w:eastAsia="Verdana" w:cs="Verdana"/>
          <w:b/>
          <w:bCs/>
          <w:i/>
          <w:iCs/>
          <w:color w:val="000000" w:themeColor="text1"/>
          <w:lang w:val="en-US"/>
        </w:rPr>
        <w:t xml:space="preserve"> Towards </w:t>
      </w:r>
      <w:r w:rsidR="008B50E0">
        <w:rPr>
          <w:rFonts w:eastAsia="Verdana" w:cs="Verdana"/>
          <w:b/>
          <w:bCs/>
          <w:i/>
          <w:iCs/>
          <w:color w:val="000000" w:themeColor="text1"/>
          <w:lang w:val="en-US"/>
        </w:rPr>
        <w:t>s</w:t>
      </w:r>
      <w:r w:rsidRPr="3570DD2B">
        <w:rPr>
          <w:rFonts w:eastAsia="Verdana" w:cs="Verdana"/>
          <w:b/>
          <w:bCs/>
          <w:i/>
          <w:iCs/>
          <w:color w:val="000000" w:themeColor="text1"/>
          <w:lang w:val="en-US"/>
        </w:rPr>
        <w:t xml:space="preserve">eamless Earth </w:t>
      </w:r>
      <w:r w:rsidR="008B50E0">
        <w:rPr>
          <w:rFonts w:eastAsia="Verdana" w:cs="Verdana"/>
          <w:b/>
          <w:bCs/>
          <w:i/>
          <w:iCs/>
          <w:color w:val="000000" w:themeColor="text1"/>
          <w:lang w:val="en-US"/>
        </w:rPr>
        <w:t>s</w:t>
      </w:r>
      <w:r w:rsidRPr="3570DD2B">
        <w:rPr>
          <w:rFonts w:eastAsia="Verdana" w:cs="Verdana"/>
          <w:b/>
          <w:bCs/>
          <w:i/>
          <w:iCs/>
          <w:color w:val="000000" w:themeColor="text1"/>
          <w:lang w:val="en-US"/>
        </w:rPr>
        <w:t xml:space="preserve">ystem </w:t>
      </w:r>
      <w:r w:rsidR="008B50E0">
        <w:rPr>
          <w:rFonts w:eastAsia="Verdana" w:cs="Verdana"/>
          <w:b/>
          <w:bCs/>
          <w:i/>
          <w:iCs/>
          <w:color w:val="000000" w:themeColor="text1"/>
          <w:lang w:val="en-US"/>
        </w:rPr>
        <w:t>p</w:t>
      </w:r>
      <w:r w:rsidRPr="3570DD2B">
        <w:rPr>
          <w:rFonts w:eastAsia="Verdana" w:cs="Verdana"/>
          <w:b/>
          <w:bCs/>
          <w:i/>
          <w:iCs/>
          <w:color w:val="000000" w:themeColor="text1"/>
          <w:lang w:val="en-US"/>
        </w:rPr>
        <w:t>rediction</w:t>
      </w:r>
    </w:p>
    <w:p w14:paraId="0E39953C" w14:textId="77777777" w:rsidR="3570DD2B" w:rsidRDefault="3570DD2B" w:rsidP="00151E29">
      <w:pPr>
        <w:jc w:val="left"/>
        <w:rPr>
          <w:rFonts w:eastAsia="Verdana" w:cs="Verdana"/>
          <w:b/>
          <w:bCs/>
          <w:i/>
          <w:iCs/>
          <w:color w:val="000000" w:themeColor="text1"/>
          <w:lang w:val="en-US"/>
        </w:rPr>
      </w:pPr>
    </w:p>
    <w:p w14:paraId="521EC9F4" w14:textId="77777777" w:rsidR="6B981E6D" w:rsidRDefault="6B981E6D" w:rsidP="00151E29">
      <w:pPr>
        <w:jc w:val="left"/>
        <w:rPr>
          <w:rFonts w:eastAsia="Verdana" w:cs="Verdana"/>
          <w:color w:val="000000" w:themeColor="text1"/>
        </w:rPr>
      </w:pPr>
      <w:r w:rsidRPr="3570DD2B">
        <w:rPr>
          <w:rFonts w:eastAsia="Verdana" w:cs="Verdana"/>
          <w:color w:val="000000" w:themeColor="text1"/>
          <w:lang w:val="en-US"/>
        </w:rPr>
        <w:t xml:space="preserve">WMO, IOC and the ocean community have complementary prediction activities in marine meteorology, oceanography, and climate. Challenges exist in defining user needs, sustaining observing systems for assimilation and validation purposes, and ensuring </w:t>
      </w:r>
      <w:r w:rsidR="0025077D">
        <w:rPr>
          <w:rFonts w:eastAsia="Verdana" w:cs="Verdana"/>
          <w:color w:val="000000" w:themeColor="text1"/>
          <w:lang w:val="en-US"/>
        </w:rPr>
        <w:t>model product</w:t>
      </w:r>
      <w:r w:rsidR="0025077D" w:rsidRPr="3570DD2B">
        <w:rPr>
          <w:rFonts w:eastAsia="Verdana" w:cs="Verdana"/>
          <w:color w:val="000000" w:themeColor="text1"/>
          <w:lang w:val="en-US"/>
        </w:rPr>
        <w:t xml:space="preserve"> </w:t>
      </w:r>
      <w:r w:rsidRPr="3570DD2B">
        <w:rPr>
          <w:rFonts w:eastAsia="Verdana" w:cs="Verdana"/>
          <w:color w:val="000000" w:themeColor="text1"/>
          <w:lang w:val="en-US"/>
        </w:rPr>
        <w:t>exchange and governance to enable prediction and informed decisions. This theme focuses on bringing together cross-domain activities to enable models to generate accurate forecasts for weather, ocean, and climate, empowering informed decisions (and services) for a resilient future.</w:t>
      </w:r>
    </w:p>
    <w:p w14:paraId="02368776" w14:textId="77777777" w:rsidR="6B981E6D" w:rsidRDefault="6B981E6D" w:rsidP="00FF09F0">
      <w:pPr>
        <w:keepNext/>
        <w:keepLines/>
        <w:spacing w:before="240"/>
        <w:jc w:val="left"/>
        <w:rPr>
          <w:rFonts w:eastAsia="Verdana" w:cs="Verdana"/>
          <w:color w:val="000000" w:themeColor="text1"/>
        </w:rPr>
      </w:pPr>
      <w:r w:rsidRPr="3570DD2B">
        <w:rPr>
          <w:rFonts w:eastAsia="Verdana" w:cs="Verdana"/>
          <w:color w:val="000000" w:themeColor="text1"/>
          <w:lang w:val="en-US"/>
        </w:rPr>
        <w:lastRenderedPageBreak/>
        <w:t>AG-Ocean proposes the following focus areas:</w:t>
      </w:r>
    </w:p>
    <w:p w14:paraId="00F769FA" w14:textId="77777777" w:rsidR="6B981E6D" w:rsidRDefault="6B981E6D" w:rsidP="00B6680D">
      <w:pPr>
        <w:pStyle w:val="ListParagraph"/>
        <w:keepNext/>
        <w:keepLines/>
        <w:numPr>
          <w:ilvl w:val="0"/>
          <w:numId w:val="2"/>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Governance, coordination and support structures;</w:t>
      </w:r>
    </w:p>
    <w:p w14:paraId="2EA94077" w14:textId="77777777" w:rsidR="6B981E6D" w:rsidRDefault="6B981E6D" w:rsidP="00B6680D">
      <w:pPr>
        <w:pStyle w:val="ListParagraph"/>
        <w:numPr>
          <w:ilvl w:val="0"/>
          <w:numId w:val="2"/>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Observing system evaluation and ocean prediction requirements for observations;</w:t>
      </w:r>
    </w:p>
    <w:p w14:paraId="2E1AD8E3" w14:textId="77777777" w:rsidR="6B981E6D" w:rsidRDefault="6B981E6D" w:rsidP="00B6680D">
      <w:pPr>
        <w:pStyle w:val="ListParagraph"/>
        <w:numPr>
          <w:ilvl w:val="0"/>
          <w:numId w:val="2"/>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Ocean prediction products and guidance on the products use for early warning and maritime safety; and</w:t>
      </w:r>
    </w:p>
    <w:p w14:paraId="56FF43FC" w14:textId="77777777" w:rsidR="6B981E6D" w:rsidRDefault="6B981E6D" w:rsidP="00B6680D">
      <w:pPr>
        <w:pStyle w:val="ListParagraph"/>
        <w:numPr>
          <w:ilvl w:val="0"/>
          <w:numId w:val="2"/>
        </w:numPr>
        <w:spacing w:before="120" w:after="120"/>
        <w:ind w:left="567" w:hanging="567"/>
        <w:contextualSpacing w:val="0"/>
        <w:jc w:val="left"/>
        <w:rPr>
          <w:rFonts w:eastAsia="Verdana" w:cs="Verdana"/>
          <w:color w:val="000000" w:themeColor="text1"/>
        </w:rPr>
      </w:pPr>
      <w:r w:rsidRPr="3570DD2B">
        <w:rPr>
          <w:rFonts w:eastAsia="Verdana" w:cs="Verdana"/>
          <w:color w:val="000000" w:themeColor="text1"/>
          <w:lang w:val="en-US"/>
        </w:rPr>
        <w:t>Ocean analysis and forecasts evaluation.</w:t>
      </w:r>
    </w:p>
    <w:p w14:paraId="19DFEFA1" w14:textId="77777777" w:rsidR="3570DD2B" w:rsidRDefault="3570DD2B" w:rsidP="00151E29">
      <w:pPr>
        <w:spacing w:line="259" w:lineRule="auto"/>
        <w:jc w:val="left"/>
        <w:rPr>
          <w:rFonts w:eastAsia="Verdana" w:cs="Verdana"/>
          <w:color w:val="000000" w:themeColor="text1"/>
        </w:rPr>
      </w:pPr>
    </w:p>
    <w:p w14:paraId="3EF8C3D0" w14:textId="77777777" w:rsidR="6C0E1775" w:rsidRDefault="6C0E1775" w:rsidP="00B6680D">
      <w:pPr>
        <w:pStyle w:val="Heading3"/>
        <w:numPr>
          <w:ilvl w:val="0"/>
          <w:numId w:val="1"/>
        </w:numPr>
        <w:ind w:left="1134" w:hanging="1134"/>
        <w:rPr>
          <w:b w:val="0"/>
          <w:bCs w:val="0"/>
          <w:color w:val="000000" w:themeColor="text1"/>
        </w:rPr>
      </w:pPr>
      <w:r w:rsidRPr="00B6680D">
        <w:t>Detailed</w:t>
      </w:r>
      <w:r w:rsidRPr="3570DD2B">
        <w:rPr>
          <w:color w:val="000000" w:themeColor="text1"/>
        </w:rPr>
        <w:t xml:space="preserve"> Focus Areas</w:t>
      </w:r>
    </w:p>
    <w:p w14:paraId="687CD19C" w14:textId="77777777" w:rsidR="3570DD2B" w:rsidRDefault="3570DD2B" w:rsidP="00151E29">
      <w:pPr>
        <w:spacing w:line="259" w:lineRule="auto"/>
        <w:jc w:val="left"/>
        <w:rPr>
          <w:rFonts w:eastAsia="Verdana" w:cs="Verdana"/>
          <w:color w:val="000000" w:themeColor="text1"/>
        </w:rPr>
      </w:pPr>
    </w:p>
    <w:p w14:paraId="17823FB7" w14:textId="77777777" w:rsidR="6C0E1775" w:rsidRDefault="6C0E1775" w:rsidP="00151E29">
      <w:pPr>
        <w:tabs>
          <w:tab w:val="clear" w:pos="1134"/>
          <w:tab w:val="left" w:pos="567"/>
        </w:tabs>
        <w:spacing w:line="259" w:lineRule="auto"/>
        <w:jc w:val="left"/>
        <w:rPr>
          <w:rFonts w:eastAsia="Verdana" w:cs="Verdana"/>
          <w:color w:val="000000" w:themeColor="text1"/>
        </w:rPr>
      </w:pPr>
      <w:r w:rsidRPr="3570DD2B">
        <w:rPr>
          <w:rFonts w:eastAsia="Verdana" w:cs="Verdana"/>
          <w:color w:val="000000" w:themeColor="text1"/>
        </w:rPr>
        <w:t xml:space="preserve">5.1 </w:t>
      </w:r>
      <w:r w:rsidR="00703939">
        <w:rPr>
          <w:rFonts w:eastAsia="Verdana" w:cs="Verdana"/>
          <w:color w:val="000000" w:themeColor="text1"/>
        </w:rPr>
        <w:tab/>
      </w:r>
      <w:r w:rsidRPr="3570DD2B">
        <w:rPr>
          <w:rFonts w:eastAsia="Verdana" w:cs="Verdana"/>
          <w:color w:val="000000" w:themeColor="text1"/>
        </w:rPr>
        <w:t>Observations</w:t>
      </w:r>
    </w:p>
    <w:p w14:paraId="7AD3147C" w14:textId="77777777" w:rsidR="3570DD2B" w:rsidRDefault="3570DD2B" w:rsidP="00151E29">
      <w:pPr>
        <w:spacing w:line="259" w:lineRule="auto"/>
        <w:jc w:val="left"/>
        <w:rPr>
          <w:rFonts w:eastAsia="Verdana" w:cs="Verdana"/>
          <w:color w:val="000000" w:themeColor="text1"/>
        </w:rPr>
      </w:pPr>
    </w:p>
    <w:p w14:paraId="0EC5E46B"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5.1.1 Strengthen connections between IOC and WMO observing communit</w:t>
      </w:r>
      <w:r w:rsidR="0025077D">
        <w:rPr>
          <w:rFonts w:eastAsia="Verdana" w:cs="Verdana"/>
          <w:color w:val="000000" w:themeColor="text1"/>
          <w:lang w:val="en-US"/>
        </w:rPr>
        <w:t>ies</w:t>
      </w:r>
    </w:p>
    <w:p w14:paraId="58D88AA7" w14:textId="77777777" w:rsidR="3570DD2B" w:rsidRDefault="3570DD2B" w:rsidP="00151E29">
      <w:pPr>
        <w:jc w:val="left"/>
        <w:rPr>
          <w:rFonts w:eastAsia="Verdana" w:cs="Verdana"/>
          <w:color w:val="000000" w:themeColor="text1"/>
          <w:lang w:val="en-US"/>
        </w:rPr>
      </w:pPr>
    </w:p>
    <w:p w14:paraId="064C01D6" w14:textId="77777777" w:rsidR="0070583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Issue:</w:t>
      </w:r>
      <w:r w:rsidRPr="3570DD2B">
        <w:rPr>
          <w:rFonts w:eastAsia="Verdana" w:cs="Verdana"/>
          <w:color w:val="000000" w:themeColor="text1"/>
          <w:lang w:val="en-US"/>
        </w:rPr>
        <w:t xml:space="preserve"> </w:t>
      </w:r>
    </w:p>
    <w:p w14:paraId="2CEF2810" w14:textId="762CC279"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Priority areas for observations have historically not always aligned between WMO and IOC. However, in recent years the connection between the oceans and atmosphere has become clearer and </w:t>
      </w:r>
      <w:r w:rsidR="00D17E41">
        <w:rPr>
          <w:rFonts w:eastAsia="Verdana" w:cs="Verdana"/>
          <w:color w:val="000000" w:themeColor="text1"/>
          <w:lang w:val="en-US"/>
        </w:rPr>
        <w:t xml:space="preserve">for </w:t>
      </w:r>
      <w:r w:rsidRPr="3570DD2B">
        <w:rPr>
          <w:rFonts w:eastAsia="Verdana" w:cs="Verdana"/>
          <w:color w:val="000000" w:themeColor="text1"/>
          <w:lang w:val="en-US"/>
        </w:rPr>
        <w:t xml:space="preserve">WMO </w:t>
      </w:r>
      <w:r w:rsidR="00D17E41">
        <w:rPr>
          <w:rFonts w:eastAsia="Verdana" w:cs="Verdana"/>
          <w:color w:val="000000" w:themeColor="text1"/>
          <w:lang w:val="en-US"/>
        </w:rPr>
        <w:t xml:space="preserve">the </w:t>
      </w:r>
      <w:r w:rsidRPr="3570DD2B">
        <w:rPr>
          <w:rFonts w:eastAsia="Verdana" w:cs="Verdana"/>
          <w:color w:val="000000" w:themeColor="text1"/>
          <w:lang w:val="en-US"/>
        </w:rPr>
        <w:t>integration of the ocean has become more critical for its key functions incl</w:t>
      </w:r>
      <w:r w:rsidR="00D17E41">
        <w:rPr>
          <w:rFonts w:eastAsia="Verdana" w:cs="Verdana"/>
          <w:color w:val="000000" w:themeColor="text1"/>
          <w:lang w:val="en-US"/>
        </w:rPr>
        <w:t>uding</w:t>
      </w:r>
      <w:r w:rsidRPr="3570DD2B">
        <w:rPr>
          <w:rFonts w:eastAsia="Verdana" w:cs="Verdana"/>
          <w:color w:val="000000" w:themeColor="text1"/>
          <w:lang w:val="en-US"/>
        </w:rPr>
        <w:t xml:space="preserve"> </w:t>
      </w:r>
      <w:r w:rsidR="00D17E41">
        <w:rPr>
          <w:rFonts w:eastAsia="Verdana" w:cs="Verdana"/>
          <w:color w:val="000000" w:themeColor="text1"/>
          <w:lang w:val="en-US"/>
        </w:rPr>
        <w:t xml:space="preserve">global </w:t>
      </w:r>
      <w:r w:rsidR="008B50E0">
        <w:rPr>
          <w:rFonts w:eastAsia="Verdana" w:cs="Verdana"/>
          <w:color w:val="000000" w:themeColor="text1"/>
          <w:lang w:val="en-US"/>
        </w:rPr>
        <w:t>n</w:t>
      </w:r>
      <w:r w:rsidRPr="3570DD2B">
        <w:rPr>
          <w:rFonts w:eastAsia="Verdana" w:cs="Verdana"/>
          <w:color w:val="000000" w:themeColor="text1"/>
          <w:lang w:val="en-US"/>
        </w:rPr>
        <w:t xml:space="preserve">umerical </w:t>
      </w:r>
      <w:r w:rsidR="008B50E0">
        <w:rPr>
          <w:rFonts w:eastAsia="Verdana" w:cs="Verdana"/>
          <w:color w:val="000000" w:themeColor="text1"/>
          <w:lang w:val="en-US"/>
        </w:rPr>
        <w:t>w</w:t>
      </w:r>
      <w:r w:rsidRPr="3570DD2B">
        <w:rPr>
          <w:rFonts w:eastAsia="Verdana" w:cs="Verdana"/>
          <w:color w:val="000000" w:themeColor="text1"/>
          <w:lang w:val="en-US"/>
        </w:rPr>
        <w:t xml:space="preserve">eather </w:t>
      </w:r>
      <w:r w:rsidR="008B50E0">
        <w:rPr>
          <w:rFonts w:eastAsia="Verdana" w:cs="Verdana"/>
          <w:color w:val="000000" w:themeColor="text1"/>
          <w:lang w:val="en-US"/>
        </w:rPr>
        <w:t>p</w:t>
      </w:r>
      <w:r w:rsidRPr="3570DD2B">
        <w:rPr>
          <w:rFonts w:eastAsia="Verdana" w:cs="Verdana"/>
          <w:color w:val="000000" w:themeColor="text1"/>
          <w:lang w:val="en-US"/>
        </w:rPr>
        <w:t>rediction</w:t>
      </w:r>
      <w:r w:rsidR="00733371">
        <w:rPr>
          <w:rFonts w:eastAsia="Verdana" w:cs="Verdana"/>
          <w:color w:val="000000" w:themeColor="text1"/>
          <w:lang w:val="en-CH"/>
        </w:rPr>
        <w:t xml:space="preserve"> (</w:t>
      </w:r>
      <w:r w:rsidRPr="3570DD2B">
        <w:rPr>
          <w:rFonts w:eastAsia="Verdana" w:cs="Verdana"/>
          <w:color w:val="000000" w:themeColor="text1"/>
          <w:lang w:val="en-US"/>
        </w:rPr>
        <w:t>NWP</w:t>
      </w:r>
      <w:r w:rsidR="00733371">
        <w:rPr>
          <w:rFonts w:eastAsia="Verdana" w:cs="Verdana"/>
          <w:color w:val="000000" w:themeColor="text1"/>
          <w:lang w:val="en-CH"/>
        </w:rPr>
        <w:t>)</w:t>
      </w:r>
      <w:r w:rsidRPr="3570DD2B">
        <w:rPr>
          <w:rFonts w:eastAsia="Verdana" w:cs="Verdana"/>
          <w:color w:val="000000" w:themeColor="text1"/>
          <w:lang w:val="en-US"/>
        </w:rPr>
        <w:t xml:space="preserve">. While efforts are ongoing to align ocean </w:t>
      </w:r>
      <w:r w:rsidR="00D17E41">
        <w:rPr>
          <w:rFonts w:eastAsia="Verdana" w:cs="Verdana"/>
          <w:color w:val="000000" w:themeColor="text1"/>
          <w:lang w:val="en-US"/>
        </w:rPr>
        <w:t>activities</w:t>
      </w:r>
      <w:r w:rsidR="00D17E41" w:rsidRPr="3570DD2B">
        <w:rPr>
          <w:rFonts w:eastAsia="Verdana" w:cs="Verdana"/>
          <w:color w:val="000000" w:themeColor="text1"/>
          <w:lang w:val="en-US"/>
        </w:rPr>
        <w:t xml:space="preserve"> </w:t>
      </w:r>
      <w:r w:rsidRPr="3570DD2B">
        <w:rPr>
          <w:rFonts w:eastAsia="Verdana" w:cs="Verdana"/>
          <w:color w:val="000000" w:themeColor="text1"/>
          <w:lang w:val="en-US"/>
        </w:rPr>
        <w:t xml:space="preserve">between the two agencies, </w:t>
      </w:r>
      <w:r w:rsidR="00D17E41">
        <w:rPr>
          <w:rFonts w:eastAsia="Verdana" w:cs="Verdana"/>
          <w:color w:val="000000" w:themeColor="text1"/>
          <w:lang w:val="en-US"/>
        </w:rPr>
        <w:t>others</w:t>
      </w:r>
      <w:r w:rsidRPr="3570DD2B">
        <w:rPr>
          <w:rFonts w:eastAsia="Verdana" w:cs="Verdana"/>
          <w:color w:val="000000" w:themeColor="text1"/>
          <w:lang w:val="en-US"/>
        </w:rPr>
        <w:t xml:space="preserve"> remain unclear. The lack of awareness, connections and prioritization within the ocean observing community between IOC and WMO is leading </w:t>
      </w:r>
      <w:r w:rsidR="00D17E41">
        <w:rPr>
          <w:rFonts w:eastAsia="Verdana" w:cs="Verdana"/>
          <w:color w:val="000000" w:themeColor="text1"/>
          <w:lang w:val="en-US"/>
        </w:rPr>
        <w:t xml:space="preserve">in some cases </w:t>
      </w:r>
      <w:r w:rsidRPr="3570DD2B">
        <w:rPr>
          <w:rFonts w:eastAsia="Verdana" w:cs="Verdana"/>
          <w:color w:val="000000" w:themeColor="text1"/>
          <w:lang w:val="en-US"/>
        </w:rPr>
        <w:t xml:space="preserve">to duplication and confusion in the products provided and priorities needed for observations. </w:t>
      </w:r>
    </w:p>
    <w:p w14:paraId="6DE0C5ED" w14:textId="77777777" w:rsidR="3570DD2B" w:rsidRDefault="3570DD2B" w:rsidP="00151E29">
      <w:pPr>
        <w:jc w:val="left"/>
        <w:rPr>
          <w:rFonts w:eastAsia="Verdana" w:cs="Verdana"/>
          <w:color w:val="000000" w:themeColor="text1"/>
          <w:lang w:val="en-US"/>
        </w:rPr>
      </w:pPr>
    </w:p>
    <w:p w14:paraId="63160650" w14:textId="77777777" w:rsidR="00AB2666" w:rsidRDefault="6C0E1775" w:rsidP="008E6A93">
      <w:pPr>
        <w:jc w:val="left"/>
        <w:rPr>
          <w:rFonts w:eastAsia="Verdana" w:cs="Verdana"/>
          <w:color w:val="000000" w:themeColor="text1"/>
          <w:lang w:val="en-US"/>
        </w:rPr>
      </w:pPr>
      <w:r w:rsidRPr="3570DD2B">
        <w:rPr>
          <w:rFonts w:eastAsia="Verdana" w:cs="Verdana"/>
          <w:i/>
          <w:iCs/>
          <w:color w:val="000000" w:themeColor="text1"/>
          <w:lang w:val="en-US"/>
        </w:rPr>
        <w:t>Recommended Action</w:t>
      </w:r>
      <w:r w:rsidRPr="3570DD2B">
        <w:rPr>
          <w:rFonts w:eastAsia="Verdana" w:cs="Verdana"/>
          <w:color w:val="000000" w:themeColor="text1"/>
          <w:lang w:val="en-US"/>
        </w:rPr>
        <w:t xml:space="preserve">: </w:t>
      </w:r>
    </w:p>
    <w:p w14:paraId="5EFD1695" w14:textId="77777777" w:rsidR="00D1770C" w:rsidRDefault="6C0E1775" w:rsidP="0075155C">
      <w:pPr>
        <w:tabs>
          <w:tab w:val="clear" w:pos="1134"/>
          <w:tab w:val="left" w:pos="709"/>
        </w:tabs>
        <w:jc w:val="left"/>
        <w:rPr>
          <w:rFonts w:eastAsia="Verdana" w:cs="Verdana"/>
          <w:color w:val="000000" w:themeColor="text1"/>
          <w:lang w:val="en-CH"/>
        </w:rPr>
      </w:pPr>
      <w:r w:rsidRPr="3570DD2B">
        <w:rPr>
          <w:rFonts w:eastAsia="Verdana" w:cs="Verdana"/>
          <w:color w:val="000000" w:themeColor="text1"/>
          <w:lang w:val="en-US"/>
        </w:rPr>
        <w:t>(</w:t>
      </w:r>
      <w:r w:rsidR="002E4330">
        <w:rPr>
          <w:rFonts w:eastAsia="Verdana" w:cs="Verdana"/>
          <w:color w:val="000000" w:themeColor="text1"/>
          <w:lang w:val="en-CH"/>
        </w:rPr>
        <w:t>R1</w:t>
      </w:r>
      <w:r w:rsidRPr="3570DD2B">
        <w:rPr>
          <w:rFonts w:eastAsia="Verdana" w:cs="Verdana"/>
          <w:color w:val="000000" w:themeColor="text1"/>
          <w:lang w:val="en-US"/>
        </w:rPr>
        <w:t xml:space="preserve">) </w:t>
      </w:r>
      <w:r w:rsidR="0075155C">
        <w:rPr>
          <w:rFonts w:eastAsia="Verdana" w:cs="Verdana"/>
          <w:color w:val="000000" w:themeColor="text1"/>
          <w:lang w:val="en-US"/>
        </w:rPr>
        <w:tab/>
      </w:r>
      <w:r w:rsidRPr="3570DD2B">
        <w:rPr>
          <w:rFonts w:eastAsia="Verdana" w:cs="Verdana"/>
          <w:color w:val="000000" w:themeColor="text1"/>
          <w:lang w:val="en-US"/>
        </w:rPr>
        <w:t>Develop a roadmap to</w:t>
      </w:r>
      <w:r w:rsidR="00D1770C">
        <w:rPr>
          <w:rFonts w:eastAsia="Verdana" w:cs="Verdana"/>
          <w:color w:val="000000" w:themeColor="text1"/>
          <w:lang w:val="en-CH"/>
        </w:rPr>
        <w:t>:</w:t>
      </w:r>
    </w:p>
    <w:p w14:paraId="2E584512" w14:textId="77777777" w:rsidR="00D1770C" w:rsidRDefault="6C0E1775" w:rsidP="00FF09F0">
      <w:pPr>
        <w:tabs>
          <w:tab w:val="left" w:pos="709"/>
        </w:tabs>
        <w:spacing w:before="120" w:after="120"/>
        <w:ind w:left="1134" w:hanging="425"/>
        <w:jc w:val="left"/>
        <w:rPr>
          <w:rFonts w:eastAsia="Verdana" w:cs="Verdana"/>
          <w:color w:val="000000" w:themeColor="text1"/>
          <w:lang w:val="en-US"/>
        </w:rPr>
      </w:pPr>
      <w:r w:rsidRPr="3570DD2B">
        <w:rPr>
          <w:rFonts w:eastAsia="Verdana" w:cs="Verdana"/>
          <w:color w:val="000000" w:themeColor="text1"/>
          <w:lang w:val="en-US"/>
        </w:rPr>
        <w:t>(a)</w:t>
      </w:r>
      <w:r w:rsidR="00D1770C">
        <w:rPr>
          <w:rFonts w:eastAsia="Verdana" w:cs="Verdana"/>
          <w:color w:val="000000" w:themeColor="text1"/>
          <w:lang w:val="en-US"/>
        </w:rPr>
        <w:tab/>
      </w:r>
      <w:r w:rsidR="00AB2666">
        <w:rPr>
          <w:rFonts w:eastAsia="Verdana" w:cs="Verdana"/>
          <w:color w:val="000000" w:themeColor="text1"/>
          <w:lang w:val="en-CH"/>
        </w:rPr>
        <w:t>A</w:t>
      </w:r>
      <w:r w:rsidRPr="3570DD2B">
        <w:rPr>
          <w:rFonts w:eastAsia="Verdana" w:cs="Verdana"/>
          <w:color w:val="000000" w:themeColor="text1"/>
          <w:lang w:val="en-US"/>
        </w:rPr>
        <w:t xml:space="preserve">lign overlap of IOC and WMO observing community priority areas and </w:t>
      </w:r>
    </w:p>
    <w:p w14:paraId="0B5E8F72" w14:textId="77777777" w:rsidR="00D1770C" w:rsidRDefault="6C0E1775" w:rsidP="00FF09F0">
      <w:pPr>
        <w:tabs>
          <w:tab w:val="left" w:pos="709"/>
        </w:tabs>
        <w:spacing w:before="120" w:after="120"/>
        <w:ind w:left="1134" w:hanging="425"/>
        <w:jc w:val="left"/>
        <w:rPr>
          <w:rFonts w:eastAsia="Verdana" w:cs="Verdana"/>
          <w:color w:val="000000" w:themeColor="text1"/>
          <w:lang w:val="en-US"/>
        </w:rPr>
      </w:pPr>
      <w:r w:rsidRPr="3570DD2B">
        <w:rPr>
          <w:rFonts w:eastAsia="Verdana" w:cs="Verdana"/>
          <w:color w:val="000000" w:themeColor="text1"/>
          <w:lang w:val="en-US"/>
        </w:rPr>
        <w:t xml:space="preserve">(b) </w:t>
      </w:r>
      <w:r w:rsidR="00D1770C">
        <w:rPr>
          <w:rFonts w:eastAsia="Verdana" w:cs="Verdana"/>
          <w:color w:val="000000" w:themeColor="text1"/>
          <w:lang w:val="en-US"/>
        </w:rPr>
        <w:tab/>
      </w:r>
      <w:r w:rsidR="00AB2666">
        <w:rPr>
          <w:rFonts w:eastAsia="Verdana" w:cs="Verdana"/>
          <w:color w:val="000000" w:themeColor="text1"/>
          <w:lang w:val="en-CH"/>
        </w:rPr>
        <w:t>P</w:t>
      </w:r>
      <w:r w:rsidRPr="3570DD2B">
        <w:rPr>
          <w:rFonts w:eastAsia="Verdana" w:cs="Verdana"/>
          <w:color w:val="000000" w:themeColor="text1"/>
          <w:lang w:val="en-US"/>
        </w:rPr>
        <w:t xml:space="preserve">rovide recommendations on priority engagements and their implementation. </w:t>
      </w:r>
    </w:p>
    <w:p w14:paraId="45B1BBF7" w14:textId="77777777" w:rsidR="6C0E1775" w:rsidRDefault="6C0E1775" w:rsidP="0075155C">
      <w:pPr>
        <w:tabs>
          <w:tab w:val="left" w:pos="709"/>
        </w:tabs>
        <w:ind w:left="1134" w:hanging="425"/>
        <w:jc w:val="left"/>
        <w:rPr>
          <w:rFonts w:eastAsia="Verdana" w:cs="Verdana"/>
          <w:color w:val="000000" w:themeColor="text1"/>
        </w:rPr>
      </w:pPr>
      <w:r w:rsidRPr="3570DD2B">
        <w:rPr>
          <w:rFonts w:eastAsia="Verdana" w:cs="Verdana"/>
          <w:color w:val="000000" w:themeColor="text1"/>
          <w:lang w:val="en-US"/>
        </w:rPr>
        <w:t xml:space="preserve">This roadmap will be presented to JCB for </w:t>
      </w:r>
      <w:r w:rsidR="00D17E41">
        <w:rPr>
          <w:rFonts w:eastAsia="Verdana" w:cs="Verdana"/>
          <w:color w:val="000000" w:themeColor="text1"/>
          <w:lang w:val="en-US"/>
        </w:rPr>
        <w:t>its advice on</w:t>
      </w:r>
      <w:r w:rsidRPr="3570DD2B">
        <w:rPr>
          <w:rFonts w:eastAsia="Verdana" w:cs="Verdana"/>
          <w:color w:val="000000" w:themeColor="text1"/>
          <w:lang w:val="en-US"/>
        </w:rPr>
        <w:t xml:space="preserve"> implementation.</w:t>
      </w:r>
    </w:p>
    <w:p w14:paraId="4E84CB5F" w14:textId="77777777" w:rsidR="3570DD2B" w:rsidRDefault="3570DD2B" w:rsidP="00151E29">
      <w:pPr>
        <w:jc w:val="left"/>
        <w:rPr>
          <w:rFonts w:eastAsia="Verdana" w:cs="Verdana"/>
          <w:color w:val="000000" w:themeColor="text1"/>
          <w:lang w:val="en-US"/>
        </w:rPr>
      </w:pPr>
    </w:p>
    <w:p w14:paraId="577AD0C7" w14:textId="77777777" w:rsidR="0070583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Outcome</w:t>
      </w:r>
      <w:r w:rsidRPr="3570DD2B">
        <w:rPr>
          <w:rFonts w:eastAsia="Verdana" w:cs="Verdana"/>
          <w:color w:val="000000" w:themeColor="text1"/>
          <w:lang w:val="en-US"/>
        </w:rPr>
        <w:t xml:space="preserve">: </w:t>
      </w:r>
    </w:p>
    <w:p w14:paraId="1DA85742"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User needs are met by a fit</w:t>
      </w:r>
      <w:r w:rsidR="00D17E41">
        <w:rPr>
          <w:rFonts w:eastAsia="Verdana" w:cs="Verdana"/>
          <w:color w:val="000000" w:themeColor="text1"/>
          <w:lang w:val="en-US"/>
        </w:rPr>
        <w:t>-</w:t>
      </w:r>
      <w:r w:rsidRPr="3570DD2B">
        <w:rPr>
          <w:rFonts w:eastAsia="Verdana" w:cs="Verdana"/>
          <w:color w:val="000000" w:themeColor="text1"/>
          <w:lang w:val="en-US"/>
        </w:rPr>
        <w:t>for</w:t>
      </w:r>
      <w:r w:rsidR="00D17E41">
        <w:rPr>
          <w:rFonts w:eastAsia="Verdana" w:cs="Verdana"/>
          <w:color w:val="000000" w:themeColor="text1"/>
          <w:lang w:val="en-US"/>
        </w:rPr>
        <w:t>-</w:t>
      </w:r>
      <w:r w:rsidRPr="3570DD2B">
        <w:rPr>
          <w:rFonts w:eastAsia="Verdana" w:cs="Verdana"/>
          <w:color w:val="000000" w:themeColor="text1"/>
          <w:lang w:val="en-US"/>
        </w:rPr>
        <w:t xml:space="preserve">purpose, sustained ocean observing system underpinned by strong and harmonized connections (including roles and responsibilities) between the WMO and the ocean observing community. </w:t>
      </w:r>
    </w:p>
    <w:p w14:paraId="5E284735" w14:textId="77777777" w:rsidR="3570DD2B" w:rsidRDefault="3570DD2B" w:rsidP="00151E29">
      <w:pPr>
        <w:jc w:val="left"/>
        <w:rPr>
          <w:rFonts w:eastAsia="Verdana" w:cs="Verdana"/>
          <w:color w:val="000000" w:themeColor="text1"/>
          <w:lang w:val="en-US"/>
        </w:rPr>
      </w:pPr>
    </w:p>
    <w:p w14:paraId="4A4099FD" w14:textId="77777777" w:rsidR="0070583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2B6061AB" w14:textId="704FCF01" w:rsidR="00BA0BA4" w:rsidRPr="00AB2666" w:rsidRDefault="00BA0BA4" w:rsidP="00BA0BA4">
      <w:pPr>
        <w:jc w:val="left"/>
        <w:rPr>
          <w:rFonts w:eastAsia="Verdana" w:cs="Verdana"/>
          <w:color w:val="000000" w:themeColor="text1"/>
          <w:lang w:val="en-CH"/>
        </w:rPr>
      </w:pPr>
      <w:r w:rsidRPr="3570DD2B">
        <w:rPr>
          <w:rFonts w:eastAsia="Verdana" w:cs="Verdana"/>
          <w:color w:val="000000" w:themeColor="text1"/>
          <w:lang w:val="en-US"/>
        </w:rPr>
        <w:t xml:space="preserve">Goal </w:t>
      </w:r>
      <w:r>
        <w:rPr>
          <w:rFonts w:eastAsia="Verdana" w:cs="Verdana"/>
          <w:color w:val="000000" w:themeColor="text1"/>
          <w:lang w:val="en-US"/>
        </w:rPr>
        <w:t>2</w:t>
      </w:r>
      <w:r w:rsidRPr="3570DD2B">
        <w:rPr>
          <w:rFonts w:eastAsia="Verdana" w:cs="Verdana"/>
          <w:color w:val="000000" w:themeColor="text1"/>
          <w:lang w:val="en-US"/>
        </w:rPr>
        <w:t xml:space="preserve">: Objective </w:t>
      </w:r>
      <w:r>
        <w:rPr>
          <w:rFonts w:eastAsia="Verdana" w:cs="Verdana"/>
          <w:color w:val="000000" w:themeColor="text1"/>
          <w:lang w:val="en-US"/>
        </w:rPr>
        <w:t>2.1</w:t>
      </w:r>
      <w:r w:rsidRPr="3570DD2B">
        <w:rPr>
          <w:rFonts w:eastAsia="Verdana" w:cs="Verdana"/>
          <w:color w:val="000000" w:themeColor="text1"/>
          <w:lang w:val="en-US"/>
        </w:rPr>
        <w:t xml:space="preserve"> </w:t>
      </w:r>
      <w:r w:rsidR="008B50E0">
        <w:rPr>
          <w:rFonts w:eastAsia="Verdana" w:cs="Verdana"/>
          <w:color w:val="000000" w:themeColor="text1"/>
          <w:lang w:val="en-US"/>
        </w:rPr>
        <w:t>–</w:t>
      </w:r>
      <w:r w:rsidRPr="3570DD2B">
        <w:rPr>
          <w:rFonts w:eastAsia="Verdana" w:cs="Verdana"/>
          <w:color w:val="000000" w:themeColor="text1"/>
          <w:lang w:val="en-US"/>
        </w:rPr>
        <w:t xml:space="preserve"> </w:t>
      </w:r>
      <w:r w:rsidRPr="00D17E41">
        <w:rPr>
          <w:rFonts w:eastAsia="Verdana" w:cs="Verdana"/>
          <w:color w:val="000000" w:themeColor="text1"/>
          <w:lang w:val="en-US"/>
        </w:rPr>
        <w:t>Optimize the acquisition of Earth system observation data through the WMO Integrated Global Observing System (WIGOS)</w:t>
      </w:r>
      <w:r>
        <w:rPr>
          <w:rFonts w:eastAsia="Verdana" w:cs="Verdana"/>
          <w:color w:val="000000" w:themeColor="text1"/>
          <w:lang w:val="en-CH"/>
        </w:rPr>
        <w:t>;</w:t>
      </w:r>
    </w:p>
    <w:p w14:paraId="2B8FA009" w14:textId="69D9B1BC"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Goal 5: Objective 5.1 </w:t>
      </w:r>
      <w:r w:rsidR="008B50E0">
        <w:rPr>
          <w:rFonts w:eastAsia="Verdana" w:cs="Verdana"/>
          <w:color w:val="000000" w:themeColor="text1"/>
          <w:lang w:val="en-US"/>
        </w:rPr>
        <w:t>–</w:t>
      </w:r>
      <w:r w:rsidRPr="3570DD2B">
        <w:rPr>
          <w:rFonts w:eastAsia="Verdana" w:cs="Verdana"/>
          <w:color w:val="000000" w:themeColor="text1"/>
          <w:lang w:val="en-US"/>
        </w:rPr>
        <w:t xml:space="preserve"> Optimize WMO constituent body structure for more effective decision-making</w:t>
      </w:r>
    </w:p>
    <w:p w14:paraId="3FFB349D" w14:textId="77777777" w:rsidR="3570DD2B" w:rsidRDefault="3570DD2B" w:rsidP="00151E29">
      <w:pPr>
        <w:jc w:val="left"/>
        <w:rPr>
          <w:rFonts w:eastAsia="Verdana" w:cs="Verdana"/>
          <w:color w:val="000000" w:themeColor="text1"/>
          <w:lang w:val="en-US"/>
        </w:rPr>
      </w:pPr>
    </w:p>
    <w:p w14:paraId="231E3F7B" w14:textId="77777777" w:rsidR="00AB2666"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5A76205B"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Communicate and engage for mutual strategic reinforcement; and support and leverage priority/complimentary initiatives in the value chain.</w:t>
      </w:r>
    </w:p>
    <w:p w14:paraId="00C438A0" w14:textId="77777777" w:rsidR="3570DD2B" w:rsidRDefault="3570DD2B" w:rsidP="00151E29">
      <w:pPr>
        <w:jc w:val="left"/>
        <w:rPr>
          <w:rFonts w:eastAsia="Verdana" w:cs="Verdana"/>
          <w:color w:val="000000" w:themeColor="text1"/>
          <w:lang w:val="en-US"/>
        </w:rPr>
      </w:pPr>
    </w:p>
    <w:p w14:paraId="02BD0561" w14:textId="77777777" w:rsidR="00AB2666"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Partners/Stakeholders:</w:t>
      </w:r>
      <w:r w:rsidRPr="3570DD2B">
        <w:rPr>
          <w:rFonts w:eastAsia="Verdana" w:cs="Verdana"/>
          <w:color w:val="000000" w:themeColor="text1"/>
          <w:lang w:val="en-US"/>
        </w:rPr>
        <w:t xml:space="preserve"> </w:t>
      </w:r>
    </w:p>
    <w:p w14:paraId="28841702"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JCB, INFCOM – SC-ON, JET-EOSDE, SERCOM – </w:t>
      </w:r>
      <w:r w:rsidR="00D17E41">
        <w:rPr>
          <w:rFonts w:eastAsia="Verdana" w:cs="Verdana"/>
          <w:color w:val="000000" w:themeColor="text1"/>
          <w:lang w:val="en-US"/>
        </w:rPr>
        <w:t>SC-</w:t>
      </w:r>
      <w:r w:rsidRPr="3570DD2B">
        <w:rPr>
          <w:rFonts w:eastAsia="Verdana" w:cs="Verdana"/>
          <w:color w:val="000000" w:themeColor="text1"/>
          <w:lang w:val="en-US"/>
        </w:rPr>
        <w:t xml:space="preserve">MMO, </w:t>
      </w:r>
      <w:r w:rsidR="00D17E41">
        <w:rPr>
          <w:rFonts w:eastAsia="Verdana" w:cs="Verdana"/>
          <w:color w:val="000000" w:themeColor="text1"/>
          <w:lang w:val="en-US"/>
        </w:rPr>
        <w:t>SC-</w:t>
      </w:r>
      <w:r w:rsidR="00D17E41" w:rsidRPr="3570DD2B">
        <w:rPr>
          <w:rFonts w:eastAsia="Verdana" w:cs="Verdana"/>
          <w:color w:val="000000" w:themeColor="text1"/>
          <w:lang w:val="en-US"/>
        </w:rPr>
        <w:t>C</w:t>
      </w:r>
      <w:r w:rsidR="00D17E41">
        <w:rPr>
          <w:rFonts w:eastAsia="Verdana" w:cs="Verdana"/>
          <w:color w:val="000000" w:themeColor="text1"/>
          <w:lang w:val="en-US"/>
        </w:rPr>
        <w:t>LI</w:t>
      </w:r>
      <w:r w:rsidRPr="3570DD2B">
        <w:rPr>
          <w:rFonts w:eastAsia="Verdana" w:cs="Verdana"/>
          <w:color w:val="000000" w:themeColor="text1"/>
          <w:lang w:val="en-US"/>
        </w:rPr>
        <w:t xml:space="preserve">, </w:t>
      </w:r>
      <w:r w:rsidR="00850974">
        <w:rPr>
          <w:rFonts w:eastAsia="Verdana" w:cs="Verdana"/>
          <w:color w:val="000000" w:themeColor="text1"/>
          <w:lang w:val="en-CH"/>
        </w:rPr>
        <w:t>the WMO Integrated Processing and Prediction System (</w:t>
      </w:r>
      <w:r w:rsidRPr="3570DD2B">
        <w:rPr>
          <w:rFonts w:eastAsia="Verdana" w:cs="Verdana"/>
          <w:color w:val="000000" w:themeColor="text1"/>
          <w:lang w:val="en-US"/>
        </w:rPr>
        <w:t>WIPPS</w:t>
      </w:r>
      <w:r w:rsidR="00850974">
        <w:rPr>
          <w:rFonts w:eastAsia="Verdana" w:cs="Verdana"/>
          <w:color w:val="000000" w:themeColor="text1"/>
          <w:lang w:val="en-CH"/>
        </w:rPr>
        <w:t>)</w:t>
      </w:r>
      <w:r w:rsidRPr="3570DD2B">
        <w:rPr>
          <w:rFonts w:eastAsia="Verdana" w:cs="Verdana"/>
          <w:color w:val="000000" w:themeColor="text1"/>
          <w:lang w:val="en-US"/>
        </w:rPr>
        <w:t>, Research Board, GOOS</w:t>
      </w:r>
      <w:r w:rsidR="00D17E41">
        <w:rPr>
          <w:rFonts w:eastAsia="Verdana" w:cs="Verdana"/>
          <w:color w:val="000000" w:themeColor="text1"/>
          <w:lang w:val="en-US"/>
        </w:rPr>
        <w:t xml:space="preserve"> and its</w:t>
      </w:r>
      <w:r w:rsidRPr="3570DD2B">
        <w:rPr>
          <w:rFonts w:eastAsia="Verdana" w:cs="Verdana"/>
          <w:color w:val="000000" w:themeColor="text1"/>
          <w:lang w:val="en-US"/>
        </w:rPr>
        <w:t xml:space="preserve"> OCG</w:t>
      </w:r>
    </w:p>
    <w:p w14:paraId="6E73729D" w14:textId="77777777" w:rsidR="3570DD2B" w:rsidRDefault="3570DD2B" w:rsidP="00151E29">
      <w:pPr>
        <w:jc w:val="left"/>
        <w:rPr>
          <w:rFonts w:eastAsia="Verdana" w:cs="Verdana"/>
          <w:color w:val="000000" w:themeColor="text1"/>
          <w:lang w:val="en-US"/>
        </w:rPr>
      </w:pPr>
    </w:p>
    <w:p w14:paraId="5E00DC25" w14:textId="77777777" w:rsidR="00AB2666"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620A5746"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AG</w:t>
      </w:r>
      <w:r w:rsidR="00EA0A3A">
        <w:rPr>
          <w:rFonts w:eastAsia="Verdana" w:cs="Verdana"/>
          <w:color w:val="000000" w:themeColor="text1"/>
          <w:lang w:val="en-US"/>
        </w:rPr>
        <w:t>-</w:t>
      </w:r>
      <w:r w:rsidRPr="3570DD2B">
        <w:rPr>
          <w:rFonts w:eastAsia="Verdana" w:cs="Verdana"/>
          <w:color w:val="000000" w:themeColor="text1"/>
          <w:lang w:val="en-US"/>
        </w:rPr>
        <w:t>Ocean Observations Team</w:t>
      </w:r>
    </w:p>
    <w:p w14:paraId="41C2FE7B" w14:textId="77777777" w:rsidR="6C0E1775" w:rsidRDefault="6C0E1775" w:rsidP="00B6680D">
      <w:pPr>
        <w:keepNext/>
        <w:keepLines/>
        <w:spacing w:before="240"/>
        <w:jc w:val="left"/>
        <w:rPr>
          <w:rFonts w:eastAsia="Verdana" w:cs="Verdana"/>
          <w:color w:val="000000" w:themeColor="text1"/>
          <w:lang w:val="en-US"/>
        </w:rPr>
      </w:pPr>
      <w:r w:rsidRPr="3570DD2B">
        <w:rPr>
          <w:rFonts w:eastAsia="Verdana" w:cs="Verdana"/>
          <w:color w:val="000000" w:themeColor="text1"/>
          <w:lang w:val="en-US"/>
        </w:rPr>
        <w:lastRenderedPageBreak/>
        <w:t>5.1.2 Filling observing gaps within WMO RRR Application Areas</w:t>
      </w:r>
    </w:p>
    <w:p w14:paraId="70A99DA8" w14:textId="77777777" w:rsidR="00705834" w:rsidRDefault="6C0E1775" w:rsidP="00B6680D">
      <w:pPr>
        <w:keepNext/>
        <w:keepLines/>
        <w:spacing w:before="240"/>
        <w:jc w:val="left"/>
        <w:rPr>
          <w:rFonts w:eastAsia="Verdana" w:cs="Verdana"/>
          <w:color w:val="000000" w:themeColor="text1"/>
          <w:lang w:val="en-US"/>
        </w:rPr>
      </w:pPr>
      <w:r w:rsidRPr="3570DD2B">
        <w:rPr>
          <w:rFonts w:eastAsia="Verdana" w:cs="Verdana"/>
          <w:i/>
          <w:iCs/>
          <w:color w:val="000000" w:themeColor="text1"/>
          <w:lang w:val="en-US"/>
        </w:rPr>
        <w:t>Issue:</w:t>
      </w:r>
      <w:r w:rsidRPr="3570DD2B">
        <w:rPr>
          <w:rFonts w:eastAsia="Verdana" w:cs="Verdana"/>
          <w:color w:val="000000" w:themeColor="text1"/>
          <w:lang w:val="en-US"/>
        </w:rPr>
        <w:t xml:space="preserve"> </w:t>
      </w:r>
    </w:p>
    <w:p w14:paraId="3612223B" w14:textId="77777777" w:rsidR="6C0E1775" w:rsidRDefault="6C0E1775" w:rsidP="00FF09F0">
      <w:pPr>
        <w:keepNext/>
        <w:keepLines/>
        <w:jc w:val="left"/>
        <w:rPr>
          <w:rFonts w:eastAsia="Verdana" w:cs="Verdana"/>
          <w:color w:val="000000" w:themeColor="text1"/>
        </w:rPr>
      </w:pPr>
      <w:r w:rsidRPr="3570DD2B">
        <w:rPr>
          <w:rFonts w:eastAsia="Verdana" w:cs="Verdana"/>
          <w:color w:val="000000" w:themeColor="text1"/>
          <w:lang w:val="en-US"/>
        </w:rPr>
        <w:t xml:space="preserve">The </w:t>
      </w:r>
      <w:hyperlink r:id="rId24">
        <w:r w:rsidRPr="3570DD2B">
          <w:rPr>
            <w:rStyle w:val="Hyperlink"/>
            <w:rFonts w:eastAsia="Verdana" w:cs="Verdana"/>
            <w:lang w:val="en-US"/>
          </w:rPr>
          <w:t>WMO RRR process</w:t>
        </w:r>
      </w:hyperlink>
      <w:r w:rsidRPr="3570DD2B">
        <w:rPr>
          <w:rFonts w:eastAsia="Verdana" w:cs="Verdana"/>
          <w:color w:val="000000" w:themeColor="text1"/>
          <w:lang w:val="en-US"/>
        </w:rPr>
        <w:t xml:space="preserve"> compiles information about requirements for observations, about observing system capabilities, and draws on experts to provide </w:t>
      </w:r>
      <w:r w:rsidR="00D17E41">
        <w:rPr>
          <w:rFonts w:eastAsia="Verdana" w:cs="Verdana"/>
          <w:color w:val="000000" w:themeColor="text1"/>
          <w:lang w:val="en-US"/>
        </w:rPr>
        <w:t>statements of guidance to support observing network design</w:t>
      </w:r>
      <w:r w:rsidRPr="3570DD2B">
        <w:rPr>
          <w:rFonts w:eastAsia="Verdana" w:cs="Verdana"/>
          <w:color w:val="000000" w:themeColor="text1"/>
          <w:lang w:val="en-US"/>
        </w:rPr>
        <w:t xml:space="preserve">. Beyond WMO, the ocean observing community does not have a systematic framework for setting requirements across </w:t>
      </w:r>
      <w:r w:rsidR="00D17E41">
        <w:rPr>
          <w:rFonts w:eastAsia="Verdana" w:cs="Verdana"/>
          <w:color w:val="000000" w:themeColor="text1"/>
          <w:lang w:val="en-US"/>
        </w:rPr>
        <w:t xml:space="preserve">all </w:t>
      </w:r>
      <w:r w:rsidRPr="3570DD2B">
        <w:rPr>
          <w:rFonts w:eastAsia="Verdana" w:cs="Verdana"/>
          <w:color w:val="000000" w:themeColor="text1"/>
          <w:lang w:val="en-US"/>
        </w:rPr>
        <w:t xml:space="preserve">application areas and evaluating the impacts on the observing system. </w:t>
      </w:r>
      <w:r w:rsidR="00D17E41">
        <w:rPr>
          <w:rFonts w:eastAsia="Verdana" w:cs="Verdana"/>
          <w:color w:val="000000" w:themeColor="text1"/>
          <w:lang w:val="en-US"/>
        </w:rPr>
        <w:t>Notable</w:t>
      </w:r>
      <w:r w:rsidR="00D17E41" w:rsidRPr="3570DD2B">
        <w:rPr>
          <w:rFonts w:eastAsia="Verdana" w:cs="Verdana"/>
          <w:color w:val="000000" w:themeColor="text1"/>
          <w:lang w:val="en-US"/>
        </w:rPr>
        <w:t xml:space="preserve"> </w:t>
      </w:r>
      <w:r w:rsidRPr="3570DD2B">
        <w:rPr>
          <w:rFonts w:eastAsia="Verdana" w:cs="Verdana"/>
          <w:color w:val="000000" w:themeColor="text1"/>
          <w:lang w:val="en-US"/>
        </w:rPr>
        <w:t xml:space="preserve">exceptions include </w:t>
      </w:r>
      <w:r w:rsidR="00546EE0">
        <w:rPr>
          <w:rFonts w:eastAsia="Verdana" w:cs="Verdana"/>
          <w:color w:val="000000" w:themeColor="text1"/>
          <w:lang w:val="en-CH"/>
        </w:rPr>
        <w:t xml:space="preserve">the Ocean Observations Panel for Climate </w:t>
      </w:r>
      <w:r w:rsidR="00E842AD">
        <w:rPr>
          <w:rFonts w:eastAsia="Verdana" w:cs="Verdana"/>
          <w:color w:val="000000" w:themeColor="text1"/>
          <w:lang w:val="en-CH"/>
        </w:rPr>
        <w:t>(</w:t>
      </w:r>
      <w:r w:rsidRPr="3570DD2B">
        <w:rPr>
          <w:rFonts w:eastAsia="Verdana" w:cs="Verdana"/>
          <w:color w:val="000000" w:themeColor="text1"/>
          <w:lang w:val="en-US"/>
        </w:rPr>
        <w:t>OOPCs</w:t>
      </w:r>
      <w:r w:rsidR="00E842AD">
        <w:rPr>
          <w:rFonts w:eastAsia="Verdana" w:cs="Verdana"/>
          <w:color w:val="000000" w:themeColor="text1"/>
          <w:lang w:val="en-CH"/>
        </w:rPr>
        <w:t>)</w:t>
      </w:r>
      <w:r w:rsidRPr="3570DD2B">
        <w:rPr>
          <w:rFonts w:eastAsia="Verdana" w:cs="Verdana"/>
          <w:color w:val="000000" w:themeColor="text1"/>
          <w:lang w:val="en-US"/>
        </w:rPr>
        <w:t xml:space="preserve"> climate requirements via </w:t>
      </w:r>
      <w:r w:rsidR="007D59D1">
        <w:rPr>
          <w:rFonts w:eastAsia="Verdana" w:cs="Verdana"/>
          <w:color w:val="000000" w:themeColor="text1"/>
          <w:lang w:val="en-CH"/>
        </w:rPr>
        <w:t xml:space="preserve">the Global Climate </w:t>
      </w:r>
      <w:r w:rsidR="00E842AD">
        <w:rPr>
          <w:rFonts w:eastAsia="Verdana" w:cs="Verdana"/>
          <w:color w:val="000000" w:themeColor="text1"/>
          <w:lang w:val="en-CH"/>
        </w:rPr>
        <w:t>Observing</w:t>
      </w:r>
      <w:r w:rsidR="007D59D1">
        <w:rPr>
          <w:rFonts w:eastAsia="Verdana" w:cs="Verdana"/>
          <w:color w:val="000000" w:themeColor="text1"/>
          <w:lang w:val="en-CH"/>
        </w:rPr>
        <w:t xml:space="preserve"> System (</w:t>
      </w:r>
      <w:r w:rsidRPr="3570DD2B">
        <w:rPr>
          <w:rFonts w:eastAsia="Verdana" w:cs="Verdana"/>
          <w:color w:val="000000" w:themeColor="text1"/>
          <w:lang w:val="en-US"/>
        </w:rPr>
        <w:t>GCOS</w:t>
      </w:r>
      <w:r w:rsidR="007D59D1">
        <w:rPr>
          <w:rFonts w:eastAsia="Verdana" w:cs="Verdana"/>
          <w:color w:val="000000" w:themeColor="text1"/>
          <w:lang w:val="en-CH"/>
        </w:rPr>
        <w:t>)</w:t>
      </w:r>
      <w:r w:rsidRPr="3570DD2B">
        <w:rPr>
          <w:rFonts w:eastAsia="Verdana" w:cs="Verdana"/>
          <w:color w:val="000000" w:themeColor="text1"/>
          <w:lang w:val="en-US"/>
        </w:rPr>
        <w:t xml:space="preserve">, projects such as </w:t>
      </w:r>
      <w:r w:rsidR="00131EFF">
        <w:rPr>
          <w:rFonts w:eastAsia="Verdana" w:cs="Verdana"/>
          <w:color w:val="000000" w:themeColor="text1"/>
          <w:lang w:val="en-CH"/>
        </w:rPr>
        <w:t>the Tropical Pacific Observing System</w:t>
      </w:r>
      <w:r w:rsidR="00850974">
        <w:rPr>
          <w:rFonts w:eastAsia="Verdana" w:cs="Verdana"/>
          <w:color w:val="000000" w:themeColor="text1"/>
          <w:lang w:val="en-CH"/>
        </w:rPr>
        <w:t xml:space="preserve"> (</w:t>
      </w:r>
      <w:r w:rsidRPr="3570DD2B">
        <w:rPr>
          <w:rFonts w:eastAsia="Verdana" w:cs="Verdana"/>
          <w:color w:val="000000" w:themeColor="text1"/>
          <w:lang w:val="en-US"/>
        </w:rPr>
        <w:t>TPOS</w:t>
      </w:r>
      <w:r w:rsidR="00850974">
        <w:rPr>
          <w:rFonts w:eastAsia="Verdana" w:cs="Verdana"/>
          <w:color w:val="000000" w:themeColor="text1"/>
          <w:lang w:val="en-CH"/>
        </w:rPr>
        <w:t>)</w:t>
      </w:r>
      <w:r w:rsidRPr="3570DD2B">
        <w:rPr>
          <w:rFonts w:eastAsia="Verdana" w:cs="Verdana"/>
          <w:color w:val="000000" w:themeColor="text1"/>
          <w:lang w:val="en-US"/>
        </w:rPr>
        <w:t>, and ETOOFS</w:t>
      </w:r>
      <w:r w:rsidR="00D17E41">
        <w:rPr>
          <w:rFonts w:eastAsia="Verdana" w:cs="Verdana"/>
          <w:color w:val="000000" w:themeColor="text1"/>
          <w:lang w:val="en-US"/>
        </w:rPr>
        <w:t xml:space="preserve"> identification of observing requirements</w:t>
      </w:r>
      <w:r w:rsidRPr="3570DD2B">
        <w:rPr>
          <w:rFonts w:eastAsia="Verdana" w:cs="Verdana"/>
          <w:color w:val="000000" w:themeColor="text1"/>
          <w:lang w:val="en-US"/>
        </w:rPr>
        <w:t xml:space="preserve">. Some UN Ocean Decade programs, such as </w:t>
      </w:r>
      <w:r w:rsidR="0025077D">
        <w:rPr>
          <w:rFonts w:eastAsia="Verdana" w:cs="Verdana"/>
          <w:color w:val="000000" w:themeColor="text1"/>
          <w:lang w:val="en-US"/>
        </w:rPr>
        <w:t xml:space="preserve">the GOOS </w:t>
      </w:r>
      <w:r w:rsidRPr="3570DD2B">
        <w:rPr>
          <w:rFonts w:eastAsia="Verdana" w:cs="Verdana"/>
          <w:color w:val="000000" w:themeColor="text1"/>
          <w:lang w:val="en-US"/>
        </w:rPr>
        <w:t>Observing System Co-</w:t>
      </w:r>
      <w:r w:rsidR="0025077D">
        <w:rPr>
          <w:rFonts w:eastAsia="Verdana" w:cs="Verdana"/>
          <w:color w:val="000000" w:themeColor="text1"/>
          <w:lang w:val="en-US"/>
        </w:rPr>
        <w:t>D</w:t>
      </w:r>
      <w:r w:rsidRPr="3570DD2B">
        <w:rPr>
          <w:rFonts w:eastAsia="Verdana" w:cs="Verdana"/>
          <w:color w:val="000000" w:themeColor="text1"/>
          <w:lang w:val="en-US"/>
        </w:rPr>
        <w:t xml:space="preserve">esign </w:t>
      </w:r>
      <w:r w:rsidR="0025077D">
        <w:rPr>
          <w:rFonts w:eastAsia="Verdana" w:cs="Verdana"/>
          <w:color w:val="000000" w:themeColor="text1"/>
          <w:lang w:val="en-US"/>
        </w:rPr>
        <w:t>Program</w:t>
      </w:r>
      <w:r w:rsidR="0075155C">
        <w:rPr>
          <w:rFonts w:eastAsia="Verdana" w:cs="Verdana"/>
          <w:color w:val="000000" w:themeColor="text1"/>
          <w:lang w:val="en-CH"/>
        </w:rPr>
        <w:t>me</w:t>
      </w:r>
      <w:r w:rsidR="0025077D">
        <w:rPr>
          <w:rFonts w:eastAsia="Verdana" w:cs="Verdana"/>
          <w:color w:val="000000" w:themeColor="text1"/>
          <w:lang w:val="en-US"/>
        </w:rPr>
        <w:t xml:space="preserve">, </w:t>
      </w:r>
      <w:r w:rsidRPr="3570DD2B">
        <w:rPr>
          <w:rFonts w:eastAsia="Verdana" w:cs="Verdana"/>
          <w:color w:val="000000" w:themeColor="text1"/>
          <w:lang w:val="en-US"/>
        </w:rPr>
        <w:t>are increasing the development of observing system requirements and targeted development activities. Observing requirements within the WMO application areas are defined and gaps in observing systems highlighted. The ocean community lacks both clarity on the WMO RRR and design of the observing system and clear dialogue to fill identified gaps within all application areas.</w:t>
      </w:r>
    </w:p>
    <w:p w14:paraId="70B7EFFF" w14:textId="77777777" w:rsidR="3570DD2B" w:rsidRDefault="3570DD2B" w:rsidP="00151E29">
      <w:pPr>
        <w:jc w:val="left"/>
        <w:rPr>
          <w:rFonts w:eastAsia="Verdana" w:cs="Verdana"/>
          <w:color w:val="000000" w:themeColor="text1"/>
          <w:lang w:val="en-US"/>
        </w:rPr>
      </w:pPr>
    </w:p>
    <w:p w14:paraId="5B7EFD2D" w14:textId="77777777" w:rsidR="00014AD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Recommended Action:</w:t>
      </w:r>
    </w:p>
    <w:p w14:paraId="31C384C9" w14:textId="77777777" w:rsidR="00014AD4" w:rsidRDefault="6C0E1775" w:rsidP="0075155C">
      <w:pPr>
        <w:tabs>
          <w:tab w:val="left" w:pos="709"/>
        </w:tabs>
        <w:jc w:val="left"/>
        <w:rPr>
          <w:rFonts w:eastAsia="Verdana" w:cs="Verdana"/>
          <w:color w:val="000000" w:themeColor="text1"/>
          <w:lang w:val="en-US"/>
        </w:rPr>
      </w:pPr>
      <w:r w:rsidRPr="3570DD2B">
        <w:rPr>
          <w:rFonts w:eastAsia="Verdana" w:cs="Verdana"/>
          <w:color w:val="000000" w:themeColor="text1"/>
          <w:lang w:val="en-US"/>
        </w:rPr>
        <w:t>(</w:t>
      </w:r>
      <w:r w:rsidR="0079143A">
        <w:rPr>
          <w:rFonts w:eastAsia="Verdana" w:cs="Verdana"/>
          <w:color w:val="000000" w:themeColor="text1"/>
          <w:lang w:val="en-CH"/>
        </w:rPr>
        <w:t>R2</w:t>
      </w:r>
      <w:r w:rsidRPr="3570DD2B">
        <w:rPr>
          <w:rFonts w:eastAsia="Verdana" w:cs="Verdana"/>
          <w:color w:val="000000" w:themeColor="text1"/>
          <w:lang w:val="en-US"/>
        </w:rPr>
        <w:t>)</w:t>
      </w:r>
      <w:r w:rsidR="0075155C">
        <w:rPr>
          <w:rFonts w:eastAsia="Verdana" w:cs="Verdana"/>
          <w:color w:val="000000" w:themeColor="text1"/>
          <w:lang w:val="en-US"/>
        </w:rPr>
        <w:tab/>
      </w:r>
      <w:r w:rsidRPr="3570DD2B">
        <w:rPr>
          <w:rFonts w:eastAsia="Verdana" w:cs="Verdana"/>
          <w:color w:val="000000" w:themeColor="text1"/>
          <w:lang w:val="en-US"/>
        </w:rPr>
        <w:t xml:space="preserve">Develop a sustainable dialogue that </w:t>
      </w:r>
    </w:p>
    <w:p w14:paraId="34C9D9E7" w14:textId="77777777" w:rsidR="00014AD4" w:rsidRDefault="6C0E1775" w:rsidP="00FF09F0">
      <w:pPr>
        <w:spacing w:before="120"/>
        <w:ind w:left="1134" w:hanging="425"/>
        <w:jc w:val="left"/>
        <w:rPr>
          <w:rFonts w:eastAsia="Verdana" w:cs="Verdana"/>
          <w:color w:val="000000" w:themeColor="text1"/>
          <w:lang w:val="en-US"/>
        </w:rPr>
      </w:pPr>
      <w:r w:rsidRPr="3570DD2B">
        <w:rPr>
          <w:rFonts w:eastAsia="Verdana" w:cs="Verdana"/>
          <w:color w:val="000000" w:themeColor="text1"/>
          <w:lang w:val="en-US"/>
        </w:rPr>
        <w:t xml:space="preserve">(a) </w:t>
      </w:r>
      <w:r w:rsidR="00014AD4">
        <w:rPr>
          <w:rFonts w:eastAsia="Verdana" w:cs="Verdana"/>
          <w:color w:val="000000" w:themeColor="text1"/>
          <w:lang w:val="en-US"/>
        </w:rPr>
        <w:tab/>
      </w:r>
      <w:r w:rsidR="00837D0E">
        <w:rPr>
          <w:rFonts w:eastAsia="Verdana" w:cs="Verdana"/>
          <w:color w:val="000000" w:themeColor="text1"/>
          <w:lang w:val="en-CH"/>
        </w:rPr>
        <w:t>D</w:t>
      </w:r>
      <w:r w:rsidRPr="3570DD2B">
        <w:rPr>
          <w:rFonts w:eastAsia="Verdana" w:cs="Verdana"/>
          <w:color w:val="000000" w:themeColor="text1"/>
          <w:lang w:val="en-US"/>
        </w:rPr>
        <w:t xml:space="preserve">evelops </w:t>
      </w:r>
      <w:r w:rsidR="00D17E41">
        <w:rPr>
          <w:rFonts w:eastAsia="Verdana" w:cs="Verdana"/>
          <w:color w:val="000000" w:themeColor="text1"/>
          <w:lang w:val="en-US"/>
        </w:rPr>
        <w:t>an overall view</w:t>
      </w:r>
      <w:r w:rsidRPr="3570DD2B">
        <w:rPr>
          <w:rFonts w:eastAsia="Verdana" w:cs="Verdana"/>
          <w:color w:val="000000" w:themeColor="text1"/>
          <w:lang w:val="en-US"/>
        </w:rPr>
        <w:t xml:space="preserve"> of the </w:t>
      </w:r>
      <w:r w:rsidR="00D17E41">
        <w:rPr>
          <w:rFonts w:eastAsia="Verdana" w:cs="Verdana"/>
          <w:color w:val="000000" w:themeColor="text1"/>
          <w:lang w:val="en-US"/>
        </w:rPr>
        <w:t xml:space="preserve">ocean observing </w:t>
      </w:r>
      <w:r w:rsidRPr="3570DD2B">
        <w:rPr>
          <w:rFonts w:eastAsia="Verdana" w:cs="Verdana"/>
          <w:color w:val="000000" w:themeColor="text1"/>
          <w:lang w:val="en-US"/>
        </w:rPr>
        <w:t xml:space="preserve">gaps </w:t>
      </w:r>
      <w:r w:rsidR="00D17E41">
        <w:rPr>
          <w:rFonts w:eastAsia="Verdana" w:cs="Verdana"/>
          <w:color w:val="000000" w:themeColor="text1"/>
          <w:lang w:val="en-US"/>
        </w:rPr>
        <w:t>identified for</w:t>
      </w:r>
      <w:r w:rsidR="00D17E41" w:rsidRPr="3570DD2B">
        <w:rPr>
          <w:rFonts w:eastAsia="Verdana" w:cs="Verdana"/>
          <w:color w:val="000000" w:themeColor="text1"/>
          <w:lang w:val="en-US"/>
        </w:rPr>
        <w:t xml:space="preserve"> </w:t>
      </w:r>
      <w:r w:rsidRPr="3570DD2B">
        <w:rPr>
          <w:rFonts w:eastAsia="Verdana" w:cs="Verdana"/>
          <w:color w:val="000000" w:themeColor="text1"/>
          <w:lang w:val="en-US"/>
        </w:rPr>
        <w:t>WMO application areas</w:t>
      </w:r>
      <w:r w:rsidR="00837D0E">
        <w:rPr>
          <w:rFonts w:eastAsia="Verdana" w:cs="Verdana"/>
          <w:color w:val="000000" w:themeColor="text1"/>
          <w:lang w:val="en-CH"/>
        </w:rPr>
        <w:t>;</w:t>
      </w:r>
      <w:r w:rsidRPr="3570DD2B">
        <w:rPr>
          <w:rFonts w:eastAsia="Verdana" w:cs="Verdana"/>
          <w:color w:val="000000" w:themeColor="text1"/>
          <w:lang w:val="en-US"/>
        </w:rPr>
        <w:t xml:space="preserve"> and </w:t>
      </w:r>
    </w:p>
    <w:p w14:paraId="3EB94650" w14:textId="77777777" w:rsidR="00014AD4" w:rsidRDefault="6C0E1775" w:rsidP="00FF09F0">
      <w:pPr>
        <w:spacing w:before="120"/>
        <w:ind w:left="1134" w:hanging="425"/>
        <w:jc w:val="left"/>
        <w:rPr>
          <w:rFonts w:eastAsia="Verdana" w:cs="Verdana"/>
          <w:color w:val="000000" w:themeColor="text1"/>
          <w:lang w:val="en-US"/>
        </w:rPr>
      </w:pPr>
      <w:r w:rsidRPr="3570DD2B">
        <w:rPr>
          <w:rFonts w:eastAsia="Verdana" w:cs="Verdana"/>
          <w:color w:val="000000" w:themeColor="text1"/>
          <w:lang w:val="en-US"/>
        </w:rPr>
        <w:t>(b)</w:t>
      </w:r>
      <w:r w:rsidR="00837D0E">
        <w:rPr>
          <w:rFonts w:eastAsia="Verdana" w:cs="Verdana"/>
          <w:color w:val="000000" w:themeColor="text1"/>
          <w:lang w:val="en-US"/>
        </w:rPr>
        <w:tab/>
      </w:r>
      <w:r w:rsidR="00837D0E">
        <w:rPr>
          <w:rFonts w:eastAsia="Verdana" w:cs="Verdana"/>
          <w:color w:val="000000" w:themeColor="text1"/>
          <w:lang w:val="en-CH"/>
        </w:rPr>
        <w:t>I</w:t>
      </w:r>
      <w:r w:rsidRPr="3570DD2B">
        <w:rPr>
          <w:rFonts w:eastAsia="Verdana" w:cs="Verdana"/>
          <w:color w:val="000000" w:themeColor="text1"/>
          <w:lang w:val="en-US"/>
        </w:rPr>
        <w:t>dentifies processes to prioritize gaps</w:t>
      </w:r>
      <w:r w:rsidR="00D17E41">
        <w:rPr>
          <w:rFonts w:eastAsia="Verdana" w:cs="Verdana"/>
          <w:color w:val="000000" w:themeColor="text1"/>
          <w:lang w:val="en-US"/>
        </w:rPr>
        <w:t xml:space="preserve"> and lead to the design of systems and networks</w:t>
      </w:r>
      <w:r w:rsidRPr="3570DD2B">
        <w:rPr>
          <w:rFonts w:eastAsia="Verdana" w:cs="Verdana"/>
          <w:color w:val="000000" w:themeColor="text1"/>
          <w:lang w:val="en-US"/>
        </w:rPr>
        <w:t xml:space="preserve">. </w:t>
      </w:r>
    </w:p>
    <w:p w14:paraId="64CB4B45" w14:textId="77777777" w:rsidR="009D22E5" w:rsidRDefault="6C0E1775" w:rsidP="0075155C">
      <w:pPr>
        <w:jc w:val="left"/>
        <w:rPr>
          <w:rFonts w:eastAsia="Verdana" w:cs="Verdana"/>
          <w:i/>
          <w:iCs/>
          <w:color w:val="000000" w:themeColor="text1"/>
          <w:lang w:val="en-US"/>
        </w:rPr>
      </w:pPr>
      <w:r w:rsidRPr="3570DD2B">
        <w:rPr>
          <w:rFonts w:eastAsia="Verdana" w:cs="Verdana"/>
          <w:color w:val="000000" w:themeColor="text1"/>
          <w:lang w:val="en-US"/>
        </w:rPr>
        <w:t xml:space="preserve">A brief report will outline the gaps (identified by application areas) and provide recommendations for prioritization for consideration to JET-EOSDE </w:t>
      </w:r>
      <w:r w:rsidR="00D17E41">
        <w:rPr>
          <w:rFonts w:eastAsia="Verdana" w:cs="Verdana"/>
          <w:color w:val="000000" w:themeColor="text1"/>
          <w:lang w:val="en-US"/>
        </w:rPr>
        <w:t>(</w:t>
      </w:r>
      <w:r w:rsidRPr="3570DD2B">
        <w:rPr>
          <w:rFonts w:eastAsia="Verdana" w:cs="Verdana"/>
          <w:color w:val="000000" w:themeColor="text1"/>
          <w:lang w:val="en-US"/>
        </w:rPr>
        <w:t>Joint Expert Team on Earth Observing System Design and Evolution</w:t>
      </w:r>
      <w:r w:rsidR="00D17E41">
        <w:rPr>
          <w:rFonts w:eastAsia="Verdana" w:cs="Verdana"/>
          <w:color w:val="000000" w:themeColor="text1"/>
          <w:lang w:val="en-US"/>
        </w:rPr>
        <w:t>)</w:t>
      </w:r>
      <w:r w:rsidRPr="3570DD2B">
        <w:rPr>
          <w:rFonts w:eastAsia="Verdana" w:cs="Verdana"/>
          <w:color w:val="000000" w:themeColor="text1"/>
          <w:lang w:val="en-US"/>
        </w:rPr>
        <w:t xml:space="preserve"> activities and actions.</w:t>
      </w:r>
    </w:p>
    <w:p w14:paraId="66137898" w14:textId="77777777" w:rsidR="00837D0E" w:rsidRDefault="6C0E1775" w:rsidP="00837D0E">
      <w:pPr>
        <w:spacing w:before="240"/>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140659F4" w14:textId="77777777" w:rsidR="6C0E1775" w:rsidRDefault="6C0E1775" w:rsidP="00837D0E">
      <w:pPr>
        <w:jc w:val="left"/>
        <w:rPr>
          <w:rFonts w:eastAsia="Verdana" w:cs="Verdana"/>
          <w:color w:val="000000" w:themeColor="text1"/>
          <w:lang w:val="en-US"/>
        </w:rPr>
      </w:pPr>
      <w:r w:rsidRPr="3570DD2B">
        <w:rPr>
          <w:rFonts w:eastAsia="Verdana" w:cs="Verdana"/>
          <w:color w:val="000000" w:themeColor="text1"/>
          <w:lang w:val="en-US"/>
        </w:rPr>
        <w:t xml:space="preserve">Enhanced climate and weather predictions and more effective and robust observing systems driven by dialogue between the ocean observing community and WMO application area </w:t>
      </w:r>
      <w:r w:rsidR="00D17E41">
        <w:rPr>
          <w:rFonts w:eastAsia="Verdana" w:cs="Verdana"/>
          <w:color w:val="000000" w:themeColor="text1"/>
          <w:lang w:val="en-US"/>
        </w:rPr>
        <w:t>points of contact</w:t>
      </w:r>
    </w:p>
    <w:p w14:paraId="52B5AD59" w14:textId="77777777" w:rsidR="3570DD2B" w:rsidRDefault="3570DD2B" w:rsidP="00151E29">
      <w:pPr>
        <w:spacing w:before="240"/>
        <w:jc w:val="left"/>
        <w:rPr>
          <w:rFonts w:eastAsia="Verdana" w:cs="Verdana"/>
          <w:color w:val="000000" w:themeColor="text1"/>
          <w:lang w:val="en-US"/>
        </w:rPr>
      </w:pPr>
    </w:p>
    <w:p w14:paraId="1EC802A8" w14:textId="77777777" w:rsidR="00AB2666"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WMO Strategic Objectives:</w:t>
      </w:r>
    </w:p>
    <w:p w14:paraId="7A1A99E8" w14:textId="74E03B94" w:rsidR="00D80483" w:rsidRPr="00AB2666" w:rsidRDefault="00D80483" w:rsidP="00FF09F0">
      <w:pPr>
        <w:spacing w:before="120" w:after="120"/>
        <w:jc w:val="left"/>
        <w:rPr>
          <w:rFonts w:eastAsia="Verdana" w:cs="Verdana"/>
          <w:color w:val="000000" w:themeColor="text1"/>
          <w:lang w:val="en-CH"/>
        </w:rPr>
      </w:pPr>
      <w:r w:rsidRPr="3570DD2B">
        <w:rPr>
          <w:rFonts w:eastAsia="Verdana" w:cs="Verdana"/>
          <w:color w:val="000000" w:themeColor="text1"/>
          <w:lang w:val="en-US"/>
        </w:rPr>
        <w:t xml:space="preserve">Goal </w:t>
      </w:r>
      <w:r>
        <w:rPr>
          <w:rFonts w:eastAsia="Verdana" w:cs="Verdana"/>
          <w:color w:val="000000" w:themeColor="text1"/>
          <w:lang w:val="en-US"/>
        </w:rPr>
        <w:t>2</w:t>
      </w:r>
      <w:r w:rsidRPr="3570DD2B">
        <w:rPr>
          <w:rFonts w:eastAsia="Verdana" w:cs="Verdana"/>
          <w:color w:val="000000" w:themeColor="text1"/>
          <w:lang w:val="en-US"/>
        </w:rPr>
        <w:t xml:space="preserve">: Objective </w:t>
      </w:r>
      <w:r>
        <w:rPr>
          <w:rFonts w:eastAsia="Verdana" w:cs="Verdana"/>
          <w:color w:val="000000" w:themeColor="text1"/>
          <w:lang w:val="en-US"/>
        </w:rPr>
        <w:t>2.1</w:t>
      </w:r>
      <w:r w:rsidRPr="3570DD2B">
        <w:rPr>
          <w:rFonts w:eastAsia="Verdana" w:cs="Verdana"/>
          <w:color w:val="000000" w:themeColor="text1"/>
          <w:lang w:val="en-US"/>
        </w:rPr>
        <w:t xml:space="preserve"> </w:t>
      </w:r>
      <w:r w:rsidR="008B50E0">
        <w:rPr>
          <w:rFonts w:eastAsia="Verdana" w:cs="Verdana"/>
          <w:color w:val="000000" w:themeColor="text1"/>
          <w:lang w:val="en-US"/>
        </w:rPr>
        <w:t>–</w:t>
      </w:r>
      <w:r w:rsidRPr="3570DD2B">
        <w:rPr>
          <w:rFonts w:eastAsia="Verdana" w:cs="Verdana"/>
          <w:color w:val="000000" w:themeColor="text1"/>
          <w:lang w:val="en-US"/>
        </w:rPr>
        <w:t xml:space="preserve"> </w:t>
      </w:r>
      <w:r w:rsidRPr="00D17E41">
        <w:rPr>
          <w:rFonts w:eastAsia="Verdana" w:cs="Verdana"/>
          <w:color w:val="000000" w:themeColor="text1"/>
          <w:lang w:val="en-US"/>
        </w:rPr>
        <w:t>Optimize the acquisition of Earth system observation data through the WMO Integrated Global Observing System (WIGOS)</w:t>
      </w:r>
      <w:r>
        <w:rPr>
          <w:rFonts w:eastAsia="Verdana" w:cs="Verdana"/>
          <w:color w:val="000000" w:themeColor="text1"/>
          <w:lang w:val="en-CH"/>
        </w:rPr>
        <w:t>;</w:t>
      </w:r>
    </w:p>
    <w:p w14:paraId="698F3FEE" w14:textId="03A68EE2" w:rsidR="00AB2666" w:rsidRPr="00AB2666" w:rsidRDefault="6C0E1775" w:rsidP="00FF09F0">
      <w:pPr>
        <w:spacing w:before="120" w:after="120"/>
        <w:jc w:val="left"/>
        <w:rPr>
          <w:rFonts w:eastAsia="Verdana" w:cs="Verdana"/>
          <w:color w:val="000000" w:themeColor="text1"/>
          <w:lang w:val="en-CH"/>
        </w:rPr>
      </w:pPr>
      <w:r w:rsidRPr="3570DD2B">
        <w:rPr>
          <w:rFonts w:eastAsia="Verdana" w:cs="Verdana"/>
          <w:color w:val="000000" w:themeColor="text1"/>
          <w:lang w:val="en-US"/>
        </w:rPr>
        <w:t xml:space="preserve">Goal 1: Objective 1.4 </w:t>
      </w:r>
      <w:r w:rsidR="008B50E0">
        <w:rPr>
          <w:rFonts w:eastAsia="Verdana" w:cs="Verdana"/>
          <w:color w:val="000000" w:themeColor="text1"/>
          <w:lang w:val="en-US"/>
        </w:rPr>
        <w:t>–</w:t>
      </w:r>
      <w:r w:rsidRPr="3570DD2B">
        <w:rPr>
          <w:rFonts w:eastAsia="Verdana" w:cs="Verdana"/>
          <w:color w:val="000000" w:themeColor="text1"/>
          <w:lang w:val="en-US"/>
        </w:rPr>
        <w:t xml:space="preserve"> Enhance the value of and innovate in the provision of decision-supporting weather information and services</w:t>
      </w:r>
      <w:r w:rsidR="00AB2666">
        <w:rPr>
          <w:rFonts w:eastAsia="Verdana" w:cs="Verdana"/>
          <w:color w:val="000000" w:themeColor="text1"/>
          <w:lang w:val="en-CH"/>
        </w:rPr>
        <w:t>;</w:t>
      </w:r>
    </w:p>
    <w:p w14:paraId="379487F8" w14:textId="2A96D14B" w:rsidR="6C0E1775" w:rsidRDefault="6C0E1775" w:rsidP="00FF09F0">
      <w:pPr>
        <w:spacing w:before="120" w:after="120"/>
        <w:jc w:val="left"/>
        <w:rPr>
          <w:rFonts w:eastAsia="Verdana" w:cs="Verdana"/>
          <w:color w:val="000000" w:themeColor="text1"/>
          <w:lang w:val="en-US"/>
        </w:rPr>
      </w:pPr>
      <w:r w:rsidRPr="3570DD2B">
        <w:rPr>
          <w:rFonts w:eastAsia="Verdana" w:cs="Verdana"/>
          <w:color w:val="000000" w:themeColor="text1"/>
          <w:lang w:val="en-US"/>
        </w:rPr>
        <w:t xml:space="preserve">Goal 5: Objective 5.1 </w:t>
      </w:r>
      <w:r w:rsidR="008B50E0">
        <w:rPr>
          <w:rFonts w:eastAsia="Verdana" w:cs="Verdana"/>
          <w:color w:val="000000" w:themeColor="text1"/>
          <w:lang w:val="en-US"/>
        </w:rPr>
        <w:t>–</w:t>
      </w:r>
      <w:r w:rsidRPr="3570DD2B">
        <w:rPr>
          <w:rFonts w:eastAsia="Verdana" w:cs="Verdana"/>
          <w:color w:val="000000" w:themeColor="text1"/>
          <w:lang w:val="en-US"/>
        </w:rPr>
        <w:t xml:space="preserve"> Optimize WMO constituent body structure for more effective decision-making.</w:t>
      </w:r>
    </w:p>
    <w:p w14:paraId="58310E42" w14:textId="77777777" w:rsidR="00AB2666" w:rsidRDefault="00AB2666" w:rsidP="00151E29">
      <w:pPr>
        <w:jc w:val="left"/>
        <w:rPr>
          <w:rFonts w:eastAsia="Verdana" w:cs="Verdana"/>
          <w:color w:val="000000" w:themeColor="text1"/>
        </w:rPr>
      </w:pPr>
    </w:p>
    <w:p w14:paraId="6CFCD9A8" w14:textId="77777777" w:rsidR="00AB2666"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3B370083"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Communicate and engage for mutual strategic reinforcement; Meet service needs and respond to change; and Support and leverage priority/complimentary initiatives in the value chain. </w:t>
      </w:r>
    </w:p>
    <w:p w14:paraId="481B6C71" w14:textId="77777777" w:rsidR="3570DD2B" w:rsidRDefault="3570DD2B" w:rsidP="00151E29">
      <w:pPr>
        <w:jc w:val="left"/>
        <w:rPr>
          <w:rFonts w:eastAsia="Verdana" w:cs="Verdana"/>
          <w:color w:val="000000" w:themeColor="text1"/>
          <w:lang w:val="en-US"/>
        </w:rPr>
      </w:pPr>
    </w:p>
    <w:p w14:paraId="5F1C167F" w14:textId="77777777" w:rsidR="00837D0E"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Partners/Stakeholders:</w:t>
      </w:r>
      <w:r w:rsidRPr="3570DD2B">
        <w:rPr>
          <w:rFonts w:eastAsia="Verdana" w:cs="Verdana"/>
          <w:color w:val="000000" w:themeColor="text1"/>
          <w:lang w:val="en-US"/>
        </w:rPr>
        <w:t xml:space="preserve"> </w:t>
      </w:r>
    </w:p>
    <w:p w14:paraId="5397F21C"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JET</w:t>
      </w:r>
      <w:r w:rsidR="00C14ACD">
        <w:rPr>
          <w:rFonts w:eastAsia="Verdana" w:cs="Verdana"/>
          <w:color w:val="000000" w:themeColor="text1"/>
          <w:lang w:val="en-US"/>
        </w:rPr>
        <w:t>-</w:t>
      </w:r>
      <w:r w:rsidRPr="3570DD2B">
        <w:rPr>
          <w:rFonts w:eastAsia="Verdana" w:cs="Verdana"/>
          <w:color w:val="000000" w:themeColor="text1"/>
          <w:lang w:val="en-US"/>
        </w:rPr>
        <w:t xml:space="preserve">EOSDE &amp; </w:t>
      </w:r>
      <w:r w:rsidR="00D17E41">
        <w:rPr>
          <w:rFonts w:eastAsia="Verdana" w:cs="Verdana"/>
          <w:color w:val="000000" w:themeColor="text1"/>
          <w:lang w:val="en-US"/>
        </w:rPr>
        <w:t>application area points of contact</w:t>
      </w:r>
      <w:r w:rsidRPr="3570DD2B">
        <w:rPr>
          <w:rFonts w:eastAsia="Verdana" w:cs="Verdana"/>
          <w:color w:val="000000" w:themeColor="text1"/>
          <w:lang w:val="en-US"/>
        </w:rPr>
        <w:t>, GCOS, UN Ocean Decade (</w:t>
      </w:r>
      <w:r w:rsidR="00D17E41">
        <w:rPr>
          <w:rFonts w:eastAsia="Verdana" w:cs="Verdana"/>
          <w:color w:val="000000" w:themeColor="text1"/>
          <w:lang w:val="en-US"/>
        </w:rPr>
        <w:t xml:space="preserve">Ocean </w:t>
      </w:r>
      <w:r w:rsidRPr="3570DD2B">
        <w:rPr>
          <w:rFonts w:eastAsia="Verdana" w:cs="Verdana"/>
          <w:color w:val="000000" w:themeColor="text1"/>
          <w:lang w:val="en-US"/>
        </w:rPr>
        <w:t>Observing System Co-Design</w:t>
      </w:r>
      <w:r w:rsidR="00D17E41">
        <w:rPr>
          <w:rFonts w:eastAsia="Verdana" w:cs="Verdana"/>
          <w:color w:val="000000" w:themeColor="text1"/>
          <w:lang w:val="en-US"/>
        </w:rPr>
        <w:t>,</w:t>
      </w:r>
      <w:r w:rsidRPr="3570DD2B">
        <w:rPr>
          <w:rFonts w:eastAsia="Verdana" w:cs="Verdana"/>
          <w:color w:val="000000" w:themeColor="text1"/>
          <w:lang w:val="en-US"/>
        </w:rPr>
        <w:t xml:space="preserve"> </w:t>
      </w:r>
      <w:r w:rsidR="00343DD4">
        <w:rPr>
          <w:rFonts w:eastAsia="Verdana" w:cs="Verdana"/>
          <w:color w:val="000000" w:themeColor="text1"/>
          <w:lang w:val="en-CH"/>
        </w:rPr>
        <w:t xml:space="preserve">Ocean </w:t>
      </w:r>
      <w:r w:rsidR="00DD2A36">
        <w:rPr>
          <w:rFonts w:eastAsia="Verdana" w:cs="Verdana"/>
          <w:color w:val="000000" w:themeColor="text1"/>
          <w:lang w:val="en-CH"/>
        </w:rPr>
        <w:t>Best Practices System (</w:t>
      </w:r>
      <w:r w:rsidRPr="3570DD2B">
        <w:rPr>
          <w:rFonts w:eastAsia="Verdana" w:cs="Verdana"/>
          <w:color w:val="000000" w:themeColor="text1"/>
          <w:lang w:val="en-US"/>
        </w:rPr>
        <w:t>OBPS</w:t>
      </w:r>
      <w:r w:rsidR="00DD2A36">
        <w:rPr>
          <w:rFonts w:eastAsia="Verdana" w:cs="Verdana"/>
          <w:color w:val="000000" w:themeColor="text1"/>
          <w:lang w:val="en-CH"/>
        </w:rPr>
        <w:t>)</w:t>
      </w:r>
      <w:r w:rsidRPr="3570DD2B">
        <w:rPr>
          <w:rFonts w:eastAsia="Verdana" w:cs="Verdana"/>
          <w:color w:val="000000" w:themeColor="text1"/>
          <w:lang w:val="en-US"/>
        </w:rPr>
        <w:t>)</w:t>
      </w:r>
    </w:p>
    <w:p w14:paraId="072FEC33" w14:textId="77777777" w:rsidR="3570DD2B" w:rsidRDefault="3570DD2B" w:rsidP="00151E29">
      <w:pPr>
        <w:jc w:val="left"/>
        <w:rPr>
          <w:rFonts w:eastAsia="Verdana" w:cs="Verdana"/>
          <w:color w:val="000000" w:themeColor="text1"/>
          <w:lang w:val="en-US"/>
        </w:rPr>
      </w:pPr>
    </w:p>
    <w:p w14:paraId="548513B4" w14:textId="77777777" w:rsidR="00AB2666"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1051BC8E"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AG</w:t>
      </w:r>
      <w:r w:rsidR="00EA0A3A">
        <w:rPr>
          <w:rFonts w:eastAsia="Verdana" w:cs="Verdana"/>
          <w:color w:val="000000" w:themeColor="text1"/>
          <w:lang w:val="en-US"/>
        </w:rPr>
        <w:t>-</w:t>
      </w:r>
      <w:r w:rsidRPr="3570DD2B">
        <w:rPr>
          <w:rFonts w:eastAsia="Verdana" w:cs="Verdana"/>
          <w:color w:val="000000" w:themeColor="text1"/>
          <w:lang w:val="en-US"/>
        </w:rPr>
        <w:t>Ocean Observations Team</w:t>
      </w:r>
    </w:p>
    <w:p w14:paraId="2ABB5719" w14:textId="77777777" w:rsidR="6C0E1775" w:rsidRDefault="6C0E1775" w:rsidP="00B6680D">
      <w:pPr>
        <w:keepNext/>
        <w:keepLines/>
        <w:spacing w:before="240" w:after="100" w:afterAutospacing="1"/>
        <w:jc w:val="left"/>
        <w:rPr>
          <w:rFonts w:eastAsia="Verdana" w:cs="Verdana"/>
          <w:i/>
          <w:iCs/>
          <w:color w:val="000000" w:themeColor="text1"/>
          <w:lang w:val="en-US"/>
        </w:rPr>
      </w:pPr>
      <w:r w:rsidRPr="3570DD2B">
        <w:rPr>
          <w:rFonts w:eastAsia="Verdana" w:cs="Verdana"/>
          <w:i/>
          <w:iCs/>
          <w:color w:val="000000" w:themeColor="text1"/>
          <w:lang w:val="en-US"/>
        </w:rPr>
        <w:lastRenderedPageBreak/>
        <w:t>5.1.3 Ocean in GBON implementation and expansion</w:t>
      </w:r>
    </w:p>
    <w:p w14:paraId="700926CE" w14:textId="77777777" w:rsidR="00837D0E" w:rsidRDefault="464CD1D8" w:rsidP="00B6680D">
      <w:pPr>
        <w:keepNext/>
        <w:keepLines/>
        <w:jc w:val="left"/>
        <w:rPr>
          <w:rFonts w:eastAsia="Verdana" w:cs="Verdana"/>
          <w:i/>
          <w:iCs/>
          <w:color w:val="000000" w:themeColor="text1"/>
          <w:lang w:val="en-US"/>
        </w:rPr>
      </w:pPr>
      <w:r w:rsidRPr="3570DD2B">
        <w:rPr>
          <w:rFonts w:eastAsia="Verdana" w:cs="Verdana"/>
          <w:i/>
          <w:iCs/>
          <w:color w:val="000000" w:themeColor="text1"/>
          <w:lang w:val="en-US"/>
        </w:rPr>
        <w:t>Gap:</w:t>
      </w:r>
      <w:r w:rsidR="6C0E1775" w:rsidRPr="3570DD2B">
        <w:rPr>
          <w:rFonts w:eastAsia="Verdana" w:cs="Verdana"/>
          <w:i/>
          <w:iCs/>
          <w:color w:val="000000" w:themeColor="text1"/>
          <w:lang w:val="en-US"/>
        </w:rPr>
        <w:t xml:space="preserve"> </w:t>
      </w:r>
    </w:p>
    <w:p w14:paraId="2A22AD0A" w14:textId="4B477BBE" w:rsidR="464CD1D8" w:rsidRDefault="6C0E1775" w:rsidP="00FF09F0">
      <w:pPr>
        <w:keepNext/>
        <w:keepLines/>
        <w:jc w:val="left"/>
        <w:rPr>
          <w:rFonts w:eastAsia="Verdana" w:cs="Verdana"/>
          <w:color w:val="000000" w:themeColor="text1"/>
          <w:lang w:val="en-US"/>
        </w:rPr>
      </w:pPr>
      <w:r w:rsidRPr="3570DD2B">
        <w:rPr>
          <w:rFonts w:eastAsia="Verdana" w:cs="Verdana"/>
          <w:color w:val="000000" w:themeColor="text1"/>
          <w:lang w:val="en-US"/>
        </w:rPr>
        <w:t>The Global Basic Observing Network (</w:t>
      </w:r>
      <w:hyperlink r:id="rId25">
        <w:r w:rsidRPr="3570DD2B">
          <w:rPr>
            <w:rStyle w:val="Hyperlink"/>
            <w:rFonts w:eastAsia="Verdana" w:cs="Verdana"/>
            <w:lang w:val="en-US"/>
          </w:rPr>
          <w:t>GBON</w:t>
        </w:r>
      </w:hyperlink>
      <w:r w:rsidRPr="3570DD2B">
        <w:rPr>
          <w:rFonts w:eastAsia="Verdana" w:cs="Verdana"/>
          <w:color w:val="000000" w:themeColor="text1"/>
          <w:lang w:val="en-US"/>
        </w:rPr>
        <w:t xml:space="preserve">) is a new WMO approach to </w:t>
      </w:r>
      <w:r w:rsidR="00E622E1">
        <w:rPr>
          <w:rFonts w:eastAsia="Verdana" w:cs="Verdana"/>
          <w:color w:val="000000" w:themeColor="text1"/>
          <w:lang w:val="en-US"/>
        </w:rPr>
        <w:t>network design, for the first time placing an obligation of Members to take and share observations at a minimum horizontal resolution</w:t>
      </w:r>
      <w:r w:rsidRPr="3570DD2B">
        <w:rPr>
          <w:rFonts w:eastAsia="Verdana" w:cs="Verdana"/>
          <w:color w:val="000000" w:themeColor="text1"/>
          <w:lang w:val="en-US"/>
        </w:rPr>
        <w:t xml:space="preserve">. It is aimed at establishing a foundational framework for systematic and sustained global observations for </w:t>
      </w:r>
      <w:r w:rsidR="00E622E1">
        <w:rPr>
          <w:rFonts w:eastAsia="Verdana" w:cs="Verdana"/>
          <w:color w:val="000000" w:themeColor="text1"/>
          <w:lang w:val="en-US"/>
        </w:rPr>
        <w:t>g</w:t>
      </w:r>
      <w:r w:rsidRPr="3570DD2B">
        <w:rPr>
          <w:rFonts w:eastAsia="Verdana" w:cs="Verdana"/>
          <w:color w:val="000000" w:themeColor="text1"/>
          <w:lang w:val="en-US"/>
        </w:rPr>
        <w:t xml:space="preserve">lobal NWP and climate reanalysis. Within GBON, only observations of sea level pressure (SLP) and sea surface temperature (SST) are </w:t>
      </w:r>
      <w:r w:rsidR="00E622E1">
        <w:rPr>
          <w:rFonts w:eastAsia="Verdana" w:cs="Verdana"/>
          <w:color w:val="000000" w:themeColor="text1"/>
          <w:lang w:val="en-US"/>
        </w:rPr>
        <w:t>now part of the WMO Technical Regulations, and only for areas of Exclusive Economic Zones (EEZ)</w:t>
      </w:r>
      <w:r w:rsidRPr="3570DD2B">
        <w:rPr>
          <w:rFonts w:eastAsia="Verdana" w:cs="Verdana"/>
          <w:color w:val="000000" w:themeColor="text1"/>
          <w:lang w:val="en-US"/>
        </w:rPr>
        <w:t xml:space="preserve">. Ocean observations integration into GBON is a primary request from WMO Members and the ocean community. </w:t>
      </w:r>
      <w:r w:rsidR="00E622E1">
        <w:rPr>
          <w:rFonts w:eastAsia="Verdana" w:cs="Verdana"/>
          <w:color w:val="000000" w:themeColor="text1"/>
          <w:lang w:val="en-US"/>
        </w:rPr>
        <w:t>A sub</w:t>
      </w:r>
      <w:r w:rsidR="008B50E0">
        <w:rPr>
          <w:rFonts w:eastAsia="Verdana" w:cs="Verdana"/>
          <w:color w:val="000000" w:themeColor="text1"/>
          <w:lang w:val="en-US"/>
        </w:rPr>
        <w:t>group</w:t>
      </w:r>
      <w:r w:rsidR="00E622E1">
        <w:rPr>
          <w:rFonts w:eastAsia="Verdana" w:cs="Verdana"/>
          <w:color w:val="000000" w:themeColor="text1"/>
          <w:lang w:val="en-US"/>
        </w:rPr>
        <w:t xml:space="preserve"> of the Task Team for GBON is proposing guidance for the implementation and compliance monitoring of the present marine surface observations in EEZ. </w:t>
      </w:r>
      <w:r w:rsidRPr="3570DD2B">
        <w:rPr>
          <w:rFonts w:eastAsia="Verdana" w:cs="Verdana"/>
          <w:color w:val="000000" w:themeColor="text1"/>
          <w:lang w:val="en-US"/>
        </w:rPr>
        <w:t xml:space="preserve">This group is not working on GBON expansion.  </w:t>
      </w:r>
    </w:p>
    <w:p w14:paraId="0F552A62" w14:textId="77777777" w:rsidR="00837D0E" w:rsidRDefault="00837D0E" w:rsidP="00151E29">
      <w:pPr>
        <w:jc w:val="left"/>
        <w:rPr>
          <w:rFonts w:eastAsia="Verdana" w:cs="Verdana"/>
          <w:color w:val="000000" w:themeColor="text1"/>
        </w:rPr>
      </w:pPr>
    </w:p>
    <w:p w14:paraId="5147AB98"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GBON expansion into the ocean requires advancements in the areas of </w:t>
      </w:r>
      <w:r w:rsidR="00E622E1">
        <w:rPr>
          <w:rFonts w:eastAsia="Verdana" w:cs="Verdana"/>
          <w:color w:val="000000" w:themeColor="text1"/>
          <w:lang w:val="en-US"/>
        </w:rPr>
        <w:t xml:space="preserve">statements of requirements for ocean observations for WMO applications, the development of </w:t>
      </w:r>
      <w:r w:rsidRPr="3570DD2B">
        <w:rPr>
          <w:rFonts w:eastAsia="Verdana" w:cs="Verdana"/>
          <w:color w:val="000000" w:themeColor="text1"/>
          <w:lang w:val="en-US"/>
        </w:rPr>
        <w:t>GBON technical guidance, metadata submission to the Observing Systems Capability Analysis and Review Tool (</w:t>
      </w:r>
      <w:hyperlink r:id="rId26">
        <w:r w:rsidRPr="3570DD2B">
          <w:rPr>
            <w:rStyle w:val="Hyperlink"/>
            <w:rFonts w:eastAsia="Verdana" w:cs="Verdana"/>
            <w:lang w:val="en-US"/>
          </w:rPr>
          <w:t>OSCAR</w:t>
        </w:r>
      </w:hyperlink>
      <w:r w:rsidRPr="3570DD2B">
        <w:rPr>
          <w:rFonts w:eastAsia="Verdana" w:cs="Verdana"/>
          <w:color w:val="000000" w:themeColor="text1"/>
          <w:lang w:val="en-US"/>
        </w:rPr>
        <w:t xml:space="preserve">), and </w:t>
      </w:r>
      <w:r w:rsidR="00E622E1">
        <w:rPr>
          <w:rFonts w:eastAsia="Verdana" w:cs="Verdana"/>
          <w:color w:val="000000" w:themeColor="text1"/>
          <w:lang w:val="en-US"/>
        </w:rPr>
        <w:t xml:space="preserve">further </w:t>
      </w:r>
      <w:r w:rsidRPr="3570DD2B">
        <w:rPr>
          <w:rFonts w:eastAsia="Verdana" w:cs="Verdana"/>
          <w:color w:val="000000" w:themeColor="text1"/>
          <w:lang w:val="en-US"/>
        </w:rPr>
        <w:t>development of WMO Integrated Global Observing System (</w:t>
      </w:r>
      <w:hyperlink r:id="rId27">
        <w:r w:rsidRPr="3570DD2B">
          <w:rPr>
            <w:rStyle w:val="Hyperlink"/>
            <w:rFonts w:eastAsia="Verdana" w:cs="Verdana"/>
            <w:lang w:val="en-US"/>
          </w:rPr>
          <w:t>WIGOS</w:t>
        </w:r>
      </w:hyperlink>
      <w:r w:rsidRPr="3570DD2B">
        <w:rPr>
          <w:rFonts w:eastAsia="Verdana" w:cs="Verdana"/>
          <w:color w:val="000000" w:themeColor="text1"/>
          <w:lang w:val="en-US"/>
        </w:rPr>
        <w:t>) data quality monitoring for ocean observations. Regulatory and technical guidance will need to evolve and mature to support WMO Members’ efforts for ocean observations beyond E</w:t>
      </w:r>
      <w:r w:rsidR="00F86D5F">
        <w:rPr>
          <w:rFonts w:eastAsia="Verdana" w:cs="Verdana"/>
          <w:color w:val="000000" w:themeColor="text1"/>
          <w:lang w:val="en-US"/>
        </w:rPr>
        <w:t>EZs</w:t>
      </w:r>
      <w:r w:rsidR="00E622E1">
        <w:rPr>
          <w:rFonts w:eastAsia="Verdana" w:cs="Verdana"/>
          <w:color w:val="000000" w:themeColor="text1"/>
          <w:lang w:val="en-US"/>
        </w:rPr>
        <w:t xml:space="preserve"> and beyond the surface variables now included in GBON</w:t>
      </w:r>
      <w:r w:rsidRPr="3570DD2B">
        <w:rPr>
          <w:rFonts w:eastAsia="Verdana" w:cs="Verdana"/>
          <w:color w:val="000000" w:themeColor="text1"/>
          <w:lang w:val="en-US"/>
        </w:rPr>
        <w:t>. Th</w:t>
      </w:r>
      <w:r w:rsidR="00E622E1">
        <w:rPr>
          <w:rFonts w:eastAsia="Verdana" w:cs="Verdana"/>
          <w:color w:val="000000" w:themeColor="text1"/>
          <w:lang w:val="en-US"/>
        </w:rPr>
        <w:t>is</w:t>
      </w:r>
      <w:r w:rsidRPr="3570DD2B">
        <w:rPr>
          <w:rFonts w:eastAsia="Verdana" w:cs="Verdana"/>
          <w:color w:val="000000" w:themeColor="text1"/>
          <w:lang w:val="en-US"/>
        </w:rPr>
        <w:t xml:space="preserve"> </w:t>
      </w:r>
      <w:r w:rsidR="00E622E1">
        <w:rPr>
          <w:rFonts w:eastAsia="Verdana" w:cs="Verdana"/>
          <w:color w:val="000000" w:themeColor="text1"/>
          <w:lang w:val="en-US"/>
        </w:rPr>
        <w:t xml:space="preserve">potentially opens the opportunity for support to Least Developed Countries and Small Island Developing States from the </w:t>
      </w:r>
      <w:r w:rsidRPr="3570DD2B">
        <w:rPr>
          <w:rFonts w:eastAsia="Verdana" w:cs="Verdana"/>
          <w:color w:val="000000" w:themeColor="text1"/>
          <w:lang w:val="en-US"/>
        </w:rPr>
        <w:t>Systematic Observations Financing Facility (</w:t>
      </w:r>
      <w:hyperlink r:id="rId28">
        <w:r w:rsidRPr="3570DD2B">
          <w:rPr>
            <w:rStyle w:val="Hyperlink"/>
            <w:rFonts w:eastAsia="Verdana" w:cs="Verdana"/>
            <w:lang w:val="en-US"/>
          </w:rPr>
          <w:t>SOFF</w:t>
        </w:r>
      </w:hyperlink>
      <w:r w:rsidRPr="3570DD2B">
        <w:rPr>
          <w:rFonts w:eastAsia="Verdana" w:cs="Verdana"/>
          <w:color w:val="000000" w:themeColor="text1"/>
          <w:lang w:val="en-US"/>
        </w:rPr>
        <w:t xml:space="preserve">). There is a general lack of awareness amongst the ocean community of GBON functions, requirements, implementation and opportunities for engagement and </w:t>
      </w:r>
      <w:r w:rsidR="00E622E1">
        <w:rPr>
          <w:rFonts w:eastAsia="Verdana" w:cs="Verdana"/>
          <w:color w:val="000000" w:themeColor="text1"/>
          <w:lang w:val="en-US"/>
        </w:rPr>
        <w:t>the path</w:t>
      </w:r>
      <w:r w:rsidRPr="3570DD2B">
        <w:rPr>
          <w:rFonts w:eastAsia="Verdana" w:cs="Verdana"/>
          <w:color w:val="000000" w:themeColor="text1"/>
          <w:lang w:val="en-US"/>
        </w:rPr>
        <w:t>ways for expansion of the oceans in GBON.</w:t>
      </w:r>
    </w:p>
    <w:p w14:paraId="458ED6B0" w14:textId="77777777" w:rsidR="3570DD2B" w:rsidRDefault="3570DD2B" w:rsidP="00151E29">
      <w:pPr>
        <w:jc w:val="left"/>
        <w:rPr>
          <w:rFonts w:eastAsia="Verdana" w:cs="Verdana"/>
          <w:color w:val="000000" w:themeColor="text1"/>
          <w:lang w:val="en-US"/>
        </w:rPr>
      </w:pPr>
    </w:p>
    <w:p w14:paraId="13CEEA11" w14:textId="77777777" w:rsidR="00837D0E"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03F656A3" w14:textId="77777777" w:rsidR="00837D0E" w:rsidRDefault="6C0E1775" w:rsidP="0075155C">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603B97">
        <w:rPr>
          <w:rFonts w:eastAsia="Verdana" w:cs="Verdana"/>
          <w:color w:val="000000" w:themeColor="text1"/>
          <w:lang w:val="en-CH"/>
        </w:rPr>
        <w:t>R3</w:t>
      </w:r>
      <w:r w:rsidRPr="3570DD2B">
        <w:rPr>
          <w:rFonts w:eastAsia="Verdana" w:cs="Verdana"/>
          <w:color w:val="000000" w:themeColor="text1"/>
          <w:lang w:val="en-US"/>
        </w:rPr>
        <w:t xml:space="preserve">) </w:t>
      </w:r>
      <w:r w:rsidR="00837D0E">
        <w:rPr>
          <w:rFonts w:eastAsia="Verdana" w:cs="Verdana"/>
          <w:color w:val="000000" w:themeColor="text1"/>
          <w:lang w:val="en-US"/>
        </w:rPr>
        <w:tab/>
      </w:r>
      <w:r w:rsidRPr="3570DD2B">
        <w:rPr>
          <w:rFonts w:eastAsia="Verdana" w:cs="Verdana"/>
          <w:color w:val="000000" w:themeColor="text1"/>
          <w:lang w:val="en-US"/>
        </w:rPr>
        <w:t>Produce a concept note to raise awareness of current GBON ocean requirements and procedures for GBON expansion</w:t>
      </w:r>
      <w:r w:rsidR="00837D0E">
        <w:rPr>
          <w:rFonts w:eastAsia="Verdana" w:cs="Verdana"/>
          <w:color w:val="000000" w:themeColor="text1"/>
          <w:lang w:val="en-CH"/>
        </w:rPr>
        <w:t>;</w:t>
      </w:r>
      <w:r w:rsidRPr="3570DD2B">
        <w:rPr>
          <w:rFonts w:eastAsia="Verdana" w:cs="Verdana"/>
          <w:color w:val="000000" w:themeColor="text1"/>
          <w:lang w:val="en-US"/>
        </w:rPr>
        <w:t xml:space="preserve"> and </w:t>
      </w:r>
    </w:p>
    <w:p w14:paraId="1C665122" w14:textId="77777777" w:rsidR="6C0E1775" w:rsidRDefault="6C0E1775" w:rsidP="0075155C">
      <w:pPr>
        <w:ind w:left="709" w:hanging="709"/>
        <w:jc w:val="left"/>
        <w:rPr>
          <w:rFonts w:eastAsia="Verdana" w:cs="Verdana"/>
          <w:color w:val="000000" w:themeColor="text1"/>
        </w:rPr>
      </w:pPr>
      <w:r w:rsidRPr="3570DD2B">
        <w:rPr>
          <w:rFonts w:eastAsia="Verdana" w:cs="Verdana"/>
          <w:color w:val="000000" w:themeColor="text1"/>
          <w:lang w:val="en-US"/>
        </w:rPr>
        <w:t>(</w:t>
      </w:r>
      <w:r w:rsidR="00603B97">
        <w:rPr>
          <w:rFonts w:eastAsia="Verdana" w:cs="Verdana"/>
          <w:color w:val="000000" w:themeColor="text1"/>
          <w:lang w:val="en-CH"/>
        </w:rPr>
        <w:t>R4</w:t>
      </w:r>
      <w:r w:rsidRPr="3570DD2B">
        <w:rPr>
          <w:rFonts w:eastAsia="Verdana" w:cs="Verdana"/>
          <w:color w:val="000000" w:themeColor="text1"/>
          <w:lang w:val="en-US"/>
        </w:rPr>
        <w:t xml:space="preserve">) </w:t>
      </w:r>
      <w:r w:rsidR="0075155C">
        <w:rPr>
          <w:rFonts w:eastAsia="Verdana" w:cs="Verdana"/>
          <w:color w:val="000000" w:themeColor="text1"/>
          <w:lang w:val="en-US"/>
        </w:rPr>
        <w:tab/>
      </w:r>
      <w:r w:rsidRPr="3570DD2B">
        <w:rPr>
          <w:rFonts w:eastAsia="Verdana" w:cs="Verdana"/>
          <w:color w:val="000000" w:themeColor="text1"/>
          <w:lang w:val="en-US"/>
        </w:rPr>
        <w:t>Produce a set of recommendations to INFCOM on GBON expansion for the ocean.</w:t>
      </w:r>
    </w:p>
    <w:p w14:paraId="1C433562" w14:textId="77777777" w:rsidR="00837D0E" w:rsidRDefault="6C0E1775" w:rsidP="00151E29">
      <w:pPr>
        <w:spacing w:before="240"/>
        <w:jc w:val="left"/>
        <w:rPr>
          <w:rFonts w:eastAsia="Verdana" w:cs="Verdana"/>
          <w:color w:val="000000" w:themeColor="text1"/>
          <w:lang w:val="en-US"/>
        </w:rPr>
      </w:pPr>
      <w:r w:rsidRPr="3570DD2B">
        <w:rPr>
          <w:rFonts w:eastAsia="Verdana" w:cs="Verdana"/>
          <w:i/>
          <w:iCs/>
          <w:color w:val="000000" w:themeColor="text1"/>
          <w:lang w:val="en-US"/>
        </w:rPr>
        <w:t>Outcome:</w:t>
      </w:r>
      <w:r w:rsidRPr="3570DD2B">
        <w:rPr>
          <w:rFonts w:eastAsia="Verdana" w:cs="Verdana"/>
          <w:color w:val="000000" w:themeColor="text1"/>
          <w:lang w:val="en-US"/>
        </w:rPr>
        <w:t xml:space="preserve"> </w:t>
      </w:r>
    </w:p>
    <w:p w14:paraId="5963B4A3" w14:textId="77777777" w:rsidR="6C0E1775" w:rsidRDefault="6C0E1775" w:rsidP="00837D0E">
      <w:pPr>
        <w:spacing w:after="100" w:afterAutospacing="1"/>
        <w:jc w:val="left"/>
        <w:rPr>
          <w:rFonts w:eastAsia="Verdana" w:cs="Verdana"/>
          <w:color w:val="000000" w:themeColor="text1"/>
        </w:rPr>
      </w:pPr>
      <w:r w:rsidRPr="3570DD2B">
        <w:rPr>
          <w:rFonts w:eastAsia="Verdana" w:cs="Verdana"/>
          <w:color w:val="000000" w:themeColor="text1"/>
          <w:lang w:val="en-US"/>
        </w:rPr>
        <w:t>Improved numerical weather prediction through the contribution of an expanded GBON through (i) better integration of ocean observations and (ii) expansion of ocean application areas.</w:t>
      </w:r>
    </w:p>
    <w:p w14:paraId="6115A85B" w14:textId="77777777" w:rsidR="00837D0E" w:rsidRDefault="6C0E1775" w:rsidP="00837D0E">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16E88E6B" w14:textId="3C1D06BF" w:rsidR="00E622E1" w:rsidRPr="00AB2666" w:rsidRDefault="00E622E1" w:rsidP="00E622E1">
      <w:pPr>
        <w:jc w:val="left"/>
        <w:rPr>
          <w:rFonts w:eastAsia="Verdana" w:cs="Verdana"/>
          <w:color w:val="000000" w:themeColor="text1"/>
          <w:lang w:val="en-CH"/>
        </w:rPr>
      </w:pPr>
      <w:r w:rsidRPr="3570DD2B">
        <w:rPr>
          <w:rFonts w:eastAsia="Verdana" w:cs="Verdana"/>
          <w:color w:val="000000" w:themeColor="text1"/>
          <w:lang w:val="en-US"/>
        </w:rPr>
        <w:t xml:space="preserve">Goal </w:t>
      </w:r>
      <w:r>
        <w:rPr>
          <w:rFonts w:eastAsia="Verdana" w:cs="Verdana"/>
          <w:color w:val="000000" w:themeColor="text1"/>
          <w:lang w:val="en-US"/>
        </w:rPr>
        <w:t>2</w:t>
      </w:r>
      <w:r w:rsidRPr="3570DD2B">
        <w:rPr>
          <w:rFonts w:eastAsia="Verdana" w:cs="Verdana"/>
          <w:color w:val="000000" w:themeColor="text1"/>
          <w:lang w:val="en-US"/>
        </w:rPr>
        <w:t xml:space="preserve">: Objective </w:t>
      </w:r>
      <w:r>
        <w:rPr>
          <w:rFonts w:eastAsia="Verdana" w:cs="Verdana"/>
          <w:color w:val="000000" w:themeColor="text1"/>
          <w:lang w:val="en-US"/>
        </w:rPr>
        <w:t>2.1</w:t>
      </w:r>
      <w:r w:rsidRPr="3570DD2B">
        <w:rPr>
          <w:rFonts w:eastAsia="Verdana" w:cs="Verdana"/>
          <w:color w:val="000000" w:themeColor="text1"/>
          <w:lang w:val="en-US"/>
        </w:rPr>
        <w:t xml:space="preserve"> </w:t>
      </w:r>
      <w:r w:rsidR="008B50E0">
        <w:rPr>
          <w:rFonts w:eastAsia="Verdana" w:cs="Verdana"/>
          <w:color w:val="000000" w:themeColor="text1"/>
          <w:lang w:val="en-US"/>
        </w:rPr>
        <w:t>–</w:t>
      </w:r>
      <w:r w:rsidRPr="3570DD2B">
        <w:rPr>
          <w:rFonts w:eastAsia="Verdana" w:cs="Verdana"/>
          <w:color w:val="000000" w:themeColor="text1"/>
          <w:lang w:val="en-US"/>
        </w:rPr>
        <w:t xml:space="preserve"> </w:t>
      </w:r>
      <w:r w:rsidRPr="00D17E41">
        <w:rPr>
          <w:rFonts w:eastAsia="Verdana" w:cs="Verdana"/>
          <w:color w:val="000000" w:themeColor="text1"/>
          <w:lang w:val="en-US"/>
        </w:rPr>
        <w:t>Optimize the acquisition of Earth system observation data through the WMO Integrated Global Observing System (WIGOS)</w:t>
      </w:r>
      <w:r>
        <w:rPr>
          <w:rFonts w:eastAsia="Verdana" w:cs="Verdana"/>
          <w:color w:val="000000" w:themeColor="text1"/>
          <w:lang w:val="en-CH"/>
        </w:rPr>
        <w:t>;</w:t>
      </w:r>
    </w:p>
    <w:p w14:paraId="72AC4CCD" w14:textId="38744EDA" w:rsidR="00837D0E" w:rsidRDefault="6C0E1775" w:rsidP="00837D0E">
      <w:pPr>
        <w:jc w:val="left"/>
        <w:rPr>
          <w:rFonts w:eastAsia="Verdana" w:cs="Verdana"/>
          <w:color w:val="000000" w:themeColor="text1"/>
          <w:lang w:val="en-US"/>
        </w:rPr>
      </w:pPr>
      <w:r w:rsidRPr="3570DD2B">
        <w:rPr>
          <w:rFonts w:eastAsia="Verdana" w:cs="Verdana"/>
          <w:color w:val="000000" w:themeColor="text1"/>
          <w:lang w:val="en-US"/>
        </w:rPr>
        <w:t xml:space="preserve">Goal 1: Objective 1.4 </w:t>
      </w:r>
      <w:r w:rsidR="008B50E0">
        <w:rPr>
          <w:rFonts w:eastAsia="Verdana" w:cs="Verdana"/>
          <w:color w:val="000000" w:themeColor="text1"/>
          <w:lang w:val="en-US"/>
        </w:rPr>
        <w:t>–</w:t>
      </w:r>
      <w:r w:rsidRPr="3570DD2B">
        <w:rPr>
          <w:rFonts w:eastAsia="Verdana" w:cs="Verdana"/>
          <w:color w:val="000000" w:themeColor="text1"/>
          <w:lang w:val="en-US"/>
        </w:rPr>
        <w:t xml:space="preserve"> Enhance the value of and innovate in the provision of decision-supporting weather information and services; </w:t>
      </w:r>
    </w:p>
    <w:p w14:paraId="570B3B93" w14:textId="1C4B9BD4" w:rsidR="6C0E1775" w:rsidRDefault="6C0E1775" w:rsidP="00837D0E">
      <w:pPr>
        <w:jc w:val="left"/>
        <w:rPr>
          <w:rFonts w:eastAsia="Verdana" w:cs="Verdana"/>
          <w:color w:val="000000" w:themeColor="text1"/>
        </w:rPr>
      </w:pPr>
      <w:r w:rsidRPr="3570DD2B">
        <w:rPr>
          <w:rFonts w:eastAsia="Verdana" w:cs="Verdana"/>
          <w:color w:val="000000" w:themeColor="text1"/>
          <w:lang w:val="en-US"/>
        </w:rPr>
        <w:t xml:space="preserve">Goal 4: Objective 4.3 </w:t>
      </w:r>
      <w:r w:rsidR="008B50E0">
        <w:rPr>
          <w:rFonts w:eastAsia="Verdana" w:cs="Verdana"/>
          <w:color w:val="000000" w:themeColor="text1"/>
          <w:lang w:val="en-US"/>
        </w:rPr>
        <w:t>–</w:t>
      </w:r>
      <w:r w:rsidRPr="3570DD2B">
        <w:rPr>
          <w:rFonts w:eastAsia="Verdana" w:cs="Verdana"/>
          <w:color w:val="000000" w:themeColor="text1"/>
          <w:lang w:val="en-US"/>
        </w:rPr>
        <w:t xml:space="preserve"> Scale up effective partnerships for investment in sustainable and cost-efficient infrastructure and service delivery.</w:t>
      </w:r>
    </w:p>
    <w:p w14:paraId="64F94DD7" w14:textId="77777777" w:rsidR="00AD74FD" w:rsidRDefault="6C0E1775" w:rsidP="00151E29">
      <w:pPr>
        <w:spacing w:before="240"/>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4B2C3055" w14:textId="77777777" w:rsidR="6C0E1775" w:rsidRDefault="6C0E1775" w:rsidP="00AD74FD">
      <w:pPr>
        <w:jc w:val="left"/>
        <w:rPr>
          <w:rFonts w:eastAsia="Verdana" w:cs="Verdana"/>
          <w:color w:val="000000" w:themeColor="text1"/>
          <w:lang w:val="en-US"/>
        </w:rPr>
      </w:pPr>
      <w:r w:rsidRPr="3570DD2B">
        <w:rPr>
          <w:rFonts w:eastAsia="Verdana" w:cs="Verdana"/>
          <w:color w:val="000000" w:themeColor="text1"/>
          <w:lang w:val="en-US"/>
        </w:rPr>
        <w:t>Communicate and engage for mutual strategic reinforcement; and cooperate in capacity development where there is mutual benefit.</w:t>
      </w:r>
    </w:p>
    <w:p w14:paraId="7947170D" w14:textId="77777777" w:rsidR="3570DD2B" w:rsidRDefault="3570DD2B" w:rsidP="00AD74FD">
      <w:pPr>
        <w:jc w:val="left"/>
        <w:rPr>
          <w:rFonts w:eastAsia="Verdana" w:cs="Verdana"/>
          <w:color w:val="000000" w:themeColor="text1"/>
          <w:lang w:val="en-US"/>
        </w:rPr>
      </w:pPr>
    </w:p>
    <w:p w14:paraId="374C3653" w14:textId="77777777" w:rsidR="00837D0E"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Partners/Stakeholders:</w:t>
      </w:r>
    </w:p>
    <w:p w14:paraId="01CCD783"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SC-ON</w:t>
      </w:r>
      <w:r w:rsidR="00E622E1">
        <w:rPr>
          <w:rFonts w:eastAsia="Verdana" w:cs="Verdana"/>
          <w:color w:val="000000" w:themeColor="text1"/>
          <w:lang w:val="en-US"/>
        </w:rPr>
        <w:t>:</w:t>
      </w:r>
      <w:r w:rsidRPr="3570DD2B">
        <w:rPr>
          <w:rFonts w:eastAsia="Verdana" w:cs="Verdana"/>
          <w:color w:val="000000" w:themeColor="text1"/>
          <w:lang w:val="en-US"/>
        </w:rPr>
        <w:t xml:space="preserve"> </w:t>
      </w:r>
      <w:r w:rsidR="00E622E1" w:rsidRPr="3570DD2B">
        <w:rPr>
          <w:rFonts w:eastAsia="Verdana" w:cs="Verdana"/>
          <w:color w:val="000000" w:themeColor="text1"/>
          <w:lang w:val="en-US"/>
        </w:rPr>
        <w:t xml:space="preserve">JET-EOSDE, </w:t>
      </w:r>
      <w:r w:rsidRPr="3570DD2B">
        <w:rPr>
          <w:rFonts w:eastAsia="Verdana" w:cs="Verdana"/>
          <w:color w:val="000000" w:themeColor="text1"/>
          <w:lang w:val="en-US"/>
        </w:rPr>
        <w:t xml:space="preserve">TT-GBON-Next, </w:t>
      </w:r>
      <w:r w:rsidR="00E622E1">
        <w:rPr>
          <w:rFonts w:eastAsia="Verdana" w:cs="Verdana"/>
          <w:color w:val="000000" w:themeColor="text1"/>
          <w:lang w:val="en-US"/>
        </w:rPr>
        <w:t>GOOS/</w:t>
      </w:r>
      <w:r w:rsidRPr="3570DD2B">
        <w:rPr>
          <w:rFonts w:eastAsia="Verdana" w:cs="Verdana"/>
          <w:color w:val="000000" w:themeColor="text1"/>
          <w:lang w:val="en-US"/>
        </w:rPr>
        <w:t xml:space="preserve">OCG, </w:t>
      </w:r>
      <w:r w:rsidR="00E622E1">
        <w:rPr>
          <w:rFonts w:eastAsia="Verdana" w:cs="Verdana"/>
          <w:color w:val="000000" w:themeColor="text1"/>
          <w:lang w:val="en-US"/>
        </w:rPr>
        <w:t>M</w:t>
      </w:r>
      <w:r w:rsidR="00E622E1" w:rsidRPr="3570DD2B">
        <w:rPr>
          <w:rFonts w:eastAsia="Verdana" w:cs="Verdana"/>
          <w:color w:val="000000" w:themeColor="text1"/>
          <w:lang w:val="en-US"/>
        </w:rPr>
        <w:t xml:space="preserve">ember </w:t>
      </w:r>
      <w:r w:rsidR="00E622E1">
        <w:rPr>
          <w:rFonts w:eastAsia="Verdana" w:cs="Verdana"/>
          <w:color w:val="000000" w:themeColor="text1"/>
          <w:lang w:val="en-US"/>
        </w:rPr>
        <w:t>S</w:t>
      </w:r>
      <w:r w:rsidR="00E622E1" w:rsidRPr="3570DD2B">
        <w:rPr>
          <w:rFonts w:eastAsia="Verdana" w:cs="Verdana"/>
          <w:color w:val="000000" w:themeColor="text1"/>
          <w:lang w:val="en-US"/>
        </w:rPr>
        <w:t>tates</w:t>
      </w:r>
      <w:r w:rsidRPr="3570DD2B">
        <w:rPr>
          <w:rFonts w:eastAsia="Verdana" w:cs="Verdana"/>
          <w:color w:val="000000" w:themeColor="text1"/>
          <w:lang w:val="en-US"/>
        </w:rPr>
        <w:t>, INFCOM (</w:t>
      </w:r>
      <w:r w:rsidR="00E622E1">
        <w:rPr>
          <w:rFonts w:eastAsia="Verdana" w:cs="Verdana"/>
          <w:color w:val="000000" w:themeColor="text1"/>
          <w:lang w:val="en-US"/>
        </w:rPr>
        <w:t xml:space="preserve">incl. alignment of GBON expansion with </w:t>
      </w:r>
      <w:r w:rsidRPr="3570DD2B">
        <w:rPr>
          <w:rFonts w:eastAsia="Verdana" w:cs="Verdana"/>
          <w:color w:val="000000" w:themeColor="text1"/>
          <w:lang w:val="en-US"/>
        </w:rPr>
        <w:t xml:space="preserve">hydrology </w:t>
      </w:r>
      <w:r w:rsidR="00E622E1">
        <w:rPr>
          <w:rFonts w:eastAsia="Verdana" w:cs="Verdana"/>
          <w:color w:val="000000" w:themeColor="text1"/>
          <w:lang w:val="en-US"/>
        </w:rPr>
        <w:t>and cryosphere communities</w:t>
      </w:r>
      <w:r w:rsidRPr="3570DD2B">
        <w:rPr>
          <w:rFonts w:eastAsia="Verdana" w:cs="Verdana"/>
          <w:color w:val="000000" w:themeColor="text1"/>
          <w:lang w:val="en-US"/>
        </w:rPr>
        <w:t>).</w:t>
      </w:r>
    </w:p>
    <w:p w14:paraId="2A746966" w14:textId="77777777" w:rsidR="3570DD2B" w:rsidRDefault="3570DD2B" w:rsidP="00151E29">
      <w:pPr>
        <w:jc w:val="left"/>
        <w:rPr>
          <w:rFonts w:eastAsia="Verdana" w:cs="Verdana"/>
          <w:color w:val="000000" w:themeColor="text1"/>
          <w:lang w:val="en-US"/>
        </w:rPr>
      </w:pPr>
    </w:p>
    <w:p w14:paraId="4EFC395C" w14:textId="77777777" w:rsidR="00AD74FD"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3D315DF5"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AG</w:t>
      </w:r>
      <w:r w:rsidR="00EA0A3A">
        <w:rPr>
          <w:rFonts w:eastAsia="Verdana" w:cs="Verdana"/>
          <w:color w:val="000000" w:themeColor="text1"/>
          <w:lang w:val="en-US"/>
        </w:rPr>
        <w:t>-</w:t>
      </w:r>
      <w:r w:rsidRPr="3570DD2B">
        <w:rPr>
          <w:rFonts w:eastAsia="Verdana" w:cs="Verdana"/>
          <w:color w:val="000000" w:themeColor="text1"/>
          <w:lang w:val="en-US"/>
        </w:rPr>
        <w:t>Ocean Observations Team</w:t>
      </w:r>
    </w:p>
    <w:p w14:paraId="29EE4A2F" w14:textId="77777777" w:rsidR="6C0E1775" w:rsidRDefault="6C0E1775" w:rsidP="00151E29">
      <w:pPr>
        <w:spacing w:before="240"/>
        <w:jc w:val="left"/>
        <w:rPr>
          <w:rFonts w:eastAsia="Verdana" w:cs="Verdana"/>
          <w:i/>
          <w:iCs/>
          <w:color w:val="000000" w:themeColor="text1"/>
          <w:lang w:val="en-US"/>
        </w:rPr>
      </w:pPr>
      <w:r w:rsidRPr="3570DD2B">
        <w:rPr>
          <w:rFonts w:eastAsia="Verdana" w:cs="Verdana"/>
          <w:i/>
          <w:iCs/>
          <w:color w:val="000000" w:themeColor="text1"/>
          <w:lang w:val="en-US"/>
        </w:rPr>
        <w:t>5.1.4 Strengthening regional collaboration for observing systems benefits</w:t>
      </w:r>
    </w:p>
    <w:p w14:paraId="35A0C02C" w14:textId="77777777" w:rsidR="00D97E44" w:rsidRDefault="00D97E44" w:rsidP="00D97E44">
      <w:pPr>
        <w:jc w:val="left"/>
        <w:rPr>
          <w:rFonts w:eastAsia="Verdana" w:cs="Verdana"/>
          <w:i/>
          <w:iCs/>
          <w:color w:val="000000" w:themeColor="text1"/>
          <w:lang w:val="en-US"/>
        </w:rPr>
      </w:pPr>
    </w:p>
    <w:p w14:paraId="72F91C51" w14:textId="77777777" w:rsidR="00D97E44" w:rsidRDefault="6C0E1775" w:rsidP="00FF09F0">
      <w:pPr>
        <w:keepNext/>
        <w:keepLines/>
        <w:jc w:val="left"/>
        <w:rPr>
          <w:rFonts w:eastAsia="Verdana" w:cs="Verdana"/>
          <w:color w:val="000000" w:themeColor="text1"/>
          <w:lang w:val="en-US"/>
        </w:rPr>
      </w:pPr>
      <w:r w:rsidRPr="3570DD2B">
        <w:rPr>
          <w:rFonts w:eastAsia="Verdana" w:cs="Verdana"/>
          <w:i/>
          <w:iCs/>
          <w:color w:val="000000" w:themeColor="text1"/>
          <w:lang w:val="en-US"/>
        </w:rPr>
        <w:lastRenderedPageBreak/>
        <w:t>Opportunity:</w:t>
      </w:r>
      <w:r w:rsidRPr="3570DD2B">
        <w:rPr>
          <w:rFonts w:eastAsia="Verdana" w:cs="Verdana"/>
          <w:color w:val="000000" w:themeColor="text1"/>
          <w:lang w:val="en-US"/>
        </w:rPr>
        <w:t xml:space="preserve"> </w:t>
      </w:r>
    </w:p>
    <w:p w14:paraId="59C04271" w14:textId="77777777" w:rsidR="6C0E1775" w:rsidRDefault="6C0E1775" w:rsidP="00FF09F0">
      <w:pPr>
        <w:keepNext/>
        <w:keepLines/>
        <w:jc w:val="left"/>
        <w:rPr>
          <w:rFonts w:eastAsia="Verdana" w:cs="Verdana"/>
          <w:color w:val="000000" w:themeColor="text1"/>
        </w:rPr>
      </w:pPr>
      <w:r w:rsidRPr="3570DD2B">
        <w:rPr>
          <w:rFonts w:eastAsia="Verdana" w:cs="Verdana"/>
          <w:color w:val="000000" w:themeColor="text1"/>
          <w:lang w:val="en-US"/>
        </w:rPr>
        <w:t xml:space="preserve">Regional structures are critical for service provision in that they are where user demand for meteorological, climate and ocean services are greatest. WMO, IOC and GOOS regional structures are not well aligned, geographically or strategically. </w:t>
      </w:r>
      <w:r w:rsidR="00E622E1">
        <w:rPr>
          <w:rFonts w:eastAsia="Verdana" w:cs="Verdana"/>
          <w:color w:val="000000" w:themeColor="text1"/>
          <w:lang w:val="en-US"/>
        </w:rPr>
        <w:t>K</w:t>
      </w:r>
      <w:r w:rsidRPr="3570DD2B">
        <w:rPr>
          <w:rFonts w:eastAsia="Verdana" w:cs="Verdana"/>
          <w:color w:val="000000" w:themeColor="text1"/>
          <w:lang w:val="en-US"/>
        </w:rPr>
        <w:t xml:space="preserve">ey examples of effective national/regional alliances include the </w:t>
      </w:r>
      <w:r w:rsidR="00E622E1">
        <w:rPr>
          <w:rFonts w:eastAsia="Verdana" w:cs="Verdana"/>
          <w:color w:val="000000" w:themeColor="text1"/>
          <w:lang w:val="en-US"/>
        </w:rPr>
        <w:t xml:space="preserve">U.S. </w:t>
      </w:r>
      <w:r w:rsidRPr="3570DD2B">
        <w:rPr>
          <w:rFonts w:eastAsia="Verdana" w:cs="Verdana"/>
          <w:color w:val="000000" w:themeColor="text1"/>
          <w:lang w:val="en-US"/>
        </w:rPr>
        <w:t>Integrated Ocean Observing System (</w:t>
      </w:r>
      <w:hyperlink r:id="rId29">
        <w:r w:rsidRPr="3570DD2B">
          <w:rPr>
            <w:rStyle w:val="Hyperlink"/>
            <w:rFonts w:eastAsia="Verdana" w:cs="Verdana"/>
            <w:lang w:val="en-US"/>
          </w:rPr>
          <w:t>IOOS</w:t>
        </w:r>
      </w:hyperlink>
      <w:r w:rsidRPr="3570DD2B">
        <w:rPr>
          <w:rFonts w:eastAsia="Verdana" w:cs="Verdana"/>
          <w:color w:val="000000" w:themeColor="text1"/>
          <w:lang w:val="en-US"/>
        </w:rPr>
        <w:t>) and Integrated Marine Observing System (</w:t>
      </w:r>
      <w:hyperlink r:id="rId30">
        <w:r w:rsidRPr="3570DD2B">
          <w:rPr>
            <w:rStyle w:val="Hyperlink"/>
            <w:rFonts w:eastAsia="Verdana" w:cs="Verdana"/>
            <w:lang w:val="en-US"/>
          </w:rPr>
          <w:t>IMOS</w:t>
        </w:r>
      </w:hyperlink>
      <w:r w:rsidRPr="3570DD2B">
        <w:rPr>
          <w:rFonts w:eastAsia="Verdana" w:cs="Verdana"/>
          <w:color w:val="000000" w:themeColor="text1"/>
          <w:lang w:val="en-US"/>
        </w:rPr>
        <w:t xml:space="preserve">). However, only </w:t>
      </w:r>
      <w:hyperlink r:id="rId31">
        <w:r w:rsidRPr="3570DD2B">
          <w:rPr>
            <w:rStyle w:val="Hyperlink"/>
            <w:rFonts w:eastAsia="Verdana" w:cs="Verdana"/>
            <w:lang w:val="en-US"/>
          </w:rPr>
          <w:t>EuroGOOS</w:t>
        </w:r>
      </w:hyperlink>
      <w:r w:rsidRPr="3570DD2B">
        <w:rPr>
          <w:rFonts w:eastAsia="Verdana" w:cs="Verdana"/>
          <w:color w:val="000000" w:themeColor="text1"/>
          <w:lang w:val="en-US"/>
        </w:rPr>
        <w:t xml:space="preserve"> can be put forward as a strong and successful model for regional collaboration and coordination of support, despite significant efforts elsewhere. A lack of regional granularity in WMO ocean application areas has contributed to a gap in local collaboration and knowledge transfer to meet regional needs. Leveraging IOC and WMO regional structures around priority areas can strengthen regional collaborations and implementation and knowledge exchange and more targeted delivery of products and services.</w:t>
      </w:r>
    </w:p>
    <w:p w14:paraId="3FC1BBFF" w14:textId="77777777" w:rsidR="3570DD2B" w:rsidRDefault="3570DD2B" w:rsidP="00151E29">
      <w:pPr>
        <w:jc w:val="left"/>
        <w:rPr>
          <w:rFonts w:eastAsia="Verdana" w:cs="Verdana"/>
          <w:color w:val="000000" w:themeColor="text1"/>
          <w:lang w:val="en-US"/>
        </w:rPr>
      </w:pPr>
    </w:p>
    <w:p w14:paraId="06560267" w14:textId="77777777" w:rsidR="00D97E4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Recommended Action: </w:t>
      </w:r>
    </w:p>
    <w:p w14:paraId="2CA6D7F3" w14:textId="77777777" w:rsidR="6C0E1775" w:rsidRDefault="009436F8" w:rsidP="005667AE">
      <w:pPr>
        <w:tabs>
          <w:tab w:val="left" w:pos="709"/>
        </w:tabs>
        <w:ind w:left="709" w:hanging="709"/>
        <w:jc w:val="left"/>
        <w:rPr>
          <w:rFonts w:eastAsia="Verdana" w:cs="Verdana"/>
          <w:color w:val="000000" w:themeColor="text1"/>
        </w:rPr>
      </w:pPr>
      <w:r>
        <w:rPr>
          <w:rFonts w:eastAsia="Verdana" w:cs="Verdana"/>
          <w:color w:val="000000" w:themeColor="text1"/>
          <w:lang w:val="en-CH"/>
        </w:rPr>
        <w:t>(</w:t>
      </w:r>
      <w:r w:rsidR="0070126B">
        <w:rPr>
          <w:rFonts w:eastAsia="Verdana" w:cs="Verdana"/>
          <w:color w:val="000000" w:themeColor="text1"/>
          <w:lang w:val="en-CH"/>
        </w:rPr>
        <w:t>R5)</w:t>
      </w:r>
      <w:r w:rsidR="005667AE">
        <w:rPr>
          <w:rFonts w:eastAsia="Verdana" w:cs="Verdana"/>
          <w:color w:val="000000" w:themeColor="text1"/>
          <w:lang w:val="en-CH"/>
        </w:rPr>
        <w:tab/>
      </w:r>
      <w:r w:rsidR="008218A7">
        <w:rPr>
          <w:rFonts w:eastAsia="Verdana" w:cs="Verdana"/>
          <w:color w:val="000000" w:themeColor="text1"/>
          <w:lang w:val="en-CH"/>
        </w:rPr>
        <w:t xml:space="preserve"> </w:t>
      </w:r>
      <w:r w:rsidR="00E622E1">
        <w:rPr>
          <w:rFonts w:eastAsia="Verdana" w:cs="Verdana"/>
          <w:color w:val="000000" w:themeColor="text1"/>
          <w:lang w:val="en-US"/>
        </w:rPr>
        <w:t>Development of a</w:t>
      </w:r>
      <w:r w:rsidR="6C0E1775" w:rsidRPr="3570DD2B">
        <w:rPr>
          <w:rFonts w:eastAsia="Verdana" w:cs="Verdana"/>
          <w:color w:val="000000" w:themeColor="text1"/>
          <w:lang w:val="en-US"/>
        </w:rPr>
        <w:t xml:space="preserve"> set of recommendations (based on a case study) on how regional bodies within WMO and IOC could work together to strengthen the observing system, knowledge growth and integration, and service delivery. Recommendations to be made to WMO INFCOM and </w:t>
      </w:r>
      <w:hyperlink r:id="rId32">
        <w:r w:rsidR="6C0E1775" w:rsidRPr="3570DD2B">
          <w:rPr>
            <w:rStyle w:val="Hyperlink"/>
            <w:rFonts w:eastAsia="Verdana" w:cs="Verdana"/>
            <w:lang w:val="en-US"/>
          </w:rPr>
          <w:t>SERCOM</w:t>
        </w:r>
      </w:hyperlink>
      <w:r w:rsidR="6C0E1775" w:rsidRPr="3570DD2B">
        <w:rPr>
          <w:rFonts w:eastAsia="Verdana" w:cs="Verdana"/>
          <w:color w:val="000000" w:themeColor="text1"/>
          <w:lang w:val="en-US"/>
        </w:rPr>
        <w:t>, regional bodies of WMO and IOC, GOOS regional alliances, and Tropical Cyclone panel. Suggested case study: Typhoon/TC EW4ALL in the Indian Ocean</w:t>
      </w:r>
      <w:r w:rsidR="00952A2B">
        <w:rPr>
          <w:rFonts w:eastAsia="Verdana" w:cs="Verdana"/>
          <w:color w:val="000000" w:themeColor="text1"/>
          <w:lang w:val="en-US"/>
        </w:rPr>
        <w:t>, with a link to GOOS Ocean Observing Co-Design</w:t>
      </w:r>
      <w:r w:rsidR="6C0E1775" w:rsidRPr="3570DD2B">
        <w:rPr>
          <w:rFonts w:eastAsia="Verdana" w:cs="Verdana"/>
          <w:color w:val="000000" w:themeColor="text1"/>
          <w:lang w:val="en-US"/>
        </w:rPr>
        <w:t>.</w:t>
      </w:r>
    </w:p>
    <w:p w14:paraId="17B75767" w14:textId="77777777" w:rsidR="3570DD2B" w:rsidRDefault="3570DD2B" w:rsidP="00151E29">
      <w:pPr>
        <w:jc w:val="left"/>
        <w:rPr>
          <w:rFonts w:eastAsia="Verdana" w:cs="Verdana"/>
          <w:color w:val="000000" w:themeColor="text1"/>
          <w:lang w:val="en-US"/>
        </w:rPr>
      </w:pPr>
    </w:p>
    <w:p w14:paraId="6FA0C0E3" w14:textId="77777777" w:rsidR="00D97E4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0514C6B2"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Enhanced user impact and value of fit for purpose observing systems through more targeted products and services, underpinned by greater regional collaboration and co-designed prioritized focus areas.</w:t>
      </w:r>
    </w:p>
    <w:p w14:paraId="09174274" w14:textId="77777777" w:rsidR="3570DD2B" w:rsidRDefault="3570DD2B" w:rsidP="00151E29">
      <w:pPr>
        <w:jc w:val="left"/>
        <w:rPr>
          <w:rFonts w:eastAsia="Verdana" w:cs="Verdana"/>
          <w:color w:val="000000" w:themeColor="text1"/>
          <w:lang w:val="en-US"/>
        </w:rPr>
      </w:pPr>
    </w:p>
    <w:p w14:paraId="5C5D20EC"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7BC4F431" w14:textId="42A675A7" w:rsidR="00D80483" w:rsidRPr="00AB2666" w:rsidRDefault="00D80483" w:rsidP="00D80483">
      <w:pPr>
        <w:jc w:val="left"/>
        <w:rPr>
          <w:rFonts w:eastAsia="Verdana" w:cs="Verdana"/>
          <w:color w:val="000000" w:themeColor="text1"/>
          <w:lang w:val="en-CH"/>
        </w:rPr>
      </w:pPr>
      <w:r w:rsidRPr="3570DD2B">
        <w:rPr>
          <w:rFonts w:eastAsia="Verdana" w:cs="Verdana"/>
          <w:color w:val="000000" w:themeColor="text1"/>
          <w:lang w:val="en-US"/>
        </w:rPr>
        <w:t xml:space="preserve">Goal </w:t>
      </w:r>
      <w:r>
        <w:rPr>
          <w:rFonts w:eastAsia="Verdana" w:cs="Verdana"/>
          <w:color w:val="000000" w:themeColor="text1"/>
          <w:lang w:val="en-US"/>
        </w:rPr>
        <w:t>2</w:t>
      </w:r>
      <w:r w:rsidRPr="3570DD2B">
        <w:rPr>
          <w:rFonts w:eastAsia="Verdana" w:cs="Verdana"/>
          <w:color w:val="000000" w:themeColor="text1"/>
          <w:lang w:val="en-US"/>
        </w:rPr>
        <w:t xml:space="preserve">: Objective </w:t>
      </w:r>
      <w:r>
        <w:rPr>
          <w:rFonts w:eastAsia="Verdana" w:cs="Verdana"/>
          <w:color w:val="000000" w:themeColor="text1"/>
          <w:lang w:val="en-US"/>
        </w:rPr>
        <w:t>2.1</w:t>
      </w:r>
      <w:r w:rsidRPr="3570DD2B">
        <w:rPr>
          <w:rFonts w:eastAsia="Verdana" w:cs="Verdana"/>
          <w:color w:val="000000" w:themeColor="text1"/>
          <w:lang w:val="en-US"/>
        </w:rPr>
        <w:t xml:space="preserve"> </w:t>
      </w:r>
      <w:r w:rsidR="008B50E0">
        <w:rPr>
          <w:rFonts w:eastAsia="Verdana" w:cs="Verdana"/>
          <w:color w:val="000000" w:themeColor="text1"/>
          <w:lang w:val="en-US"/>
        </w:rPr>
        <w:t>–</w:t>
      </w:r>
      <w:r w:rsidRPr="3570DD2B">
        <w:rPr>
          <w:rFonts w:eastAsia="Verdana" w:cs="Verdana"/>
          <w:color w:val="000000" w:themeColor="text1"/>
          <w:lang w:val="en-US"/>
        </w:rPr>
        <w:t xml:space="preserve"> </w:t>
      </w:r>
      <w:r w:rsidRPr="00D17E41">
        <w:rPr>
          <w:rFonts w:eastAsia="Verdana" w:cs="Verdana"/>
          <w:color w:val="000000" w:themeColor="text1"/>
          <w:lang w:val="en-US"/>
        </w:rPr>
        <w:t>Optimize the acquisition of Earth system observation data through the WMO Integrated Global Observing System (WIGOS)</w:t>
      </w:r>
      <w:r>
        <w:rPr>
          <w:rFonts w:eastAsia="Verdana" w:cs="Verdana"/>
          <w:color w:val="000000" w:themeColor="text1"/>
          <w:lang w:val="en-CH"/>
        </w:rPr>
        <w:t>;</w:t>
      </w:r>
    </w:p>
    <w:p w14:paraId="4DD902AC" w14:textId="1963DEDA" w:rsidR="00D97E44"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Goal 1: Objective 1.1 </w:t>
      </w:r>
      <w:r w:rsidR="008B50E0">
        <w:rPr>
          <w:rFonts w:eastAsia="Verdana" w:cs="Verdana"/>
          <w:color w:val="000000" w:themeColor="text1"/>
          <w:lang w:val="en-US"/>
        </w:rPr>
        <w:t>–</w:t>
      </w:r>
      <w:r w:rsidRPr="3570DD2B">
        <w:rPr>
          <w:rFonts w:eastAsia="Verdana" w:cs="Verdana"/>
          <w:color w:val="000000" w:themeColor="text1"/>
          <w:lang w:val="en-US"/>
        </w:rPr>
        <w:t xml:space="preserve"> Strengthen national multi-hazard early warning/alert systems and extend reach to better enable an effective response to the associated risks; and </w:t>
      </w:r>
    </w:p>
    <w:p w14:paraId="19485887" w14:textId="0523F24C"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Goal 4: Objective 4.3 </w:t>
      </w:r>
      <w:r w:rsidR="008B50E0">
        <w:rPr>
          <w:rFonts w:eastAsia="Verdana" w:cs="Verdana"/>
          <w:color w:val="000000" w:themeColor="text1"/>
          <w:lang w:val="en-US"/>
        </w:rPr>
        <w:t>–</w:t>
      </w:r>
      <w:r w:rsidRPr="3570DD2B">
        <w:rPr>
          <w:rFonts w:eastAsia="Verdana" w:cs="Verdana"/>
          <w:color w:val="000000" w:themeColor="text1"/>
          <w:lang w:val="en-US"/>
        </w:rPr>
        <w:t xml:space="preserve"> Scale up effective partnerships for investment in sustainable and cost-efficient infrastructure and service delivery.</w:t>
      </w:r>
    </w:p>
    <w:p w14:paraId="0778F6EF" w14:textId="77777777" w:rsidR="3570DD2B" w:rsidRDefault="3570DD2B" w:rsidP="00151E29">
      <w:pPr>
        <w:jc w:val="left"/>
        <w:rPr>
          <w:rFonts w:eastAsia="Verdana" w:cs="Verdana"/>
          <w:color w:val="000000" w:themeColor="text1"/>
          <w:lang w:val="en-US"/>
        </w:rPr>
      </w:pPr>
    </w:p>
    <w:p w14:paraId="46A5D1AA"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6269525A"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Communicate and engage for mutual strategic reinforcement; Meet service needs and respond to change; Support and leverage priority/complimentary initiatives in the value chain; Cooperate in capacity development where there is mutual benefit; and Take joint regional approaches. </w:t>
      </w:r>
    </w:p>
    <w:p w14:paraId="7D89409A" w14:textId="77777777" w:rsidR="3570DD2B" w:rsidRDefault="3570DD2B" w:rsidP="00151E29">
      <w:pPr>
        <w:jc w:val="left"/>
        <w:rPr>
          <w:rFonts w:eastAsia="Verdana" w:cs="Verdana"/>
          <w:color w:val="000000" w:themeColor="text1"/>
          <w:lang w:val="en-US"/>
        </w:rPr>
      </w:pPr>
    </w:p>
    <w:p w14:paraId="15804218" w14:textId="77777777" w:rsidR="00D97E4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Partners/Stakeholders: </w:t>
      </w:r>
    </w:p>
    <w:p w14:paraId="747446CB" w14:textId="41680BAA" w:rsidR="6C0E1775" w:rsidRDefault="6C0E1775" w:rsidP="00151E29">
      <w:pPr>
        <w:jc w:val="left"/>
        <w:rPr>
          <w:rFonts w:eastAsia="Verdana" w:cs="Verdana"/>
          <w:color w:val="000000" w:themeColor="text1"/>
        </w:rPr>
      </w:pPr>
      <w:r w:rsidRPr="3570DD2B">
        <w:rPr>
          <w:rFonts w:eastAsia="Verdana" w:cs="Verdana"/>
          <w:color w:val="000000" w:themeColor="text1"/>
          <w:lang w:val="en-US"/>
        </w:rPr>
        <w:t>WMO Regional Associations, GOOS Regional Alliances, IOC sub</w:t>
      </w:r>
      <w:r w:rsidR="008B50E0">
        <w:rPr>
          <w:rFonts w:eastAsia="Verdana" w:cs="Verdana"/>
          <w:color w:val="000000" w:themeColor="text1"/>
          <w:lang w:val="en-US"/>
        </w:rPr>
        <w:t>commissions</w:t>
      </w:r>
      <w:r w:rsidRPr="3570DD2B">
        <w:rPr>
          <w:rFonts w:eastAsia="Verdana" w:cs="Verdana"/>
          <w:color w:val="000000" w:themeColor="text1"/>
          <w:lang w:val="en-US"/>
        </w:rPr>
        <w:t xml:space="preserve">, </w:t>
      </w:r>
      <w:r w:rsidR="00952A2B">
        <w:rPr>
          <w:rFonts w:eastAsia="Verdana" w:cs="Verdana"/>
          <w:color w:val="000000" w:themeColor="text1"/>
          <w:lang w:val="en-US"/>
        </w:rPr>
        <w:t xml:space="preserve">WMO </w:t>
      </w:r>
      <w:r w:rsidRPr="3570DD2B">
        <w:rPr>
          <w:rFonts w:eastAsia="Verdana" w:cs="Verdana"/>
          <w:color w:val="000000" w:themeColor="text1"/>
          <w:lang w:val="en-US"/>
        </w:rPr>
        <w:t>typhoon committee</w:t>
      </w:r>
      <w:r w:rsidR="00952A2B">
        <w:rPr>
          <w:rFonts w:eastAsia="Verdana" w:cs="Verdana"/>
          <w:color w:val="000000" w:themeColor="text1"/>
          <w:lang w:val="en-US"/>
        </w:rPr>
        <w:t>s</w:t>
      </w:r>
    </w:p>
    <w:p w14:paraId="2BCCBCCE" w14:textId="77777777" w:rsidR="3570DD2B" w:rsidRDefault="3570DD2B" w:rsidP="00151E29">
      <w:pPr>
        <w:jc w:val="left"/>
        <w:rPr>
          <w:rFonts w:eastAsia="Verdana" w:cs="Verdana"/>
          <w:color w:val="000000" w:themeColor="text1"/>
          <w:lang w:val="en-US"/>
        </w:rPr>
      </w:pPr>
    </w:p>
    <w:p w14:paraId="6873E368" w14:textId="77777777" w:rsidR="00AD74FD"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40E7EBF1"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AG</w:t>
      </w:r>
      <w:r w:rsidR="00EA0A3A">
        <w:rPr>
          <w:rFonts w:eastAsia="Verdana" w:cs="Verdana"/>
          <w:color w:val="000000" w:themeColor="text1"/>
          <w:lang w:val="en-US"/>
        </w:rPr>
        <w:t>-</w:t>
      </w:r>
      <w:r w:rsidRPr="3570DD2B">
        <w:rPr>
          <w:rFonts w:eastAsia="Verdana" w:cs="Verdana"/>
          <w:color w:val="000000" w:themeColor="text1"/>
          <w:lang w:val="en-US"/>
        </w:rPr>
        <w:t>Ocean Observations Team</w:t>
      </w:r>
    </w:p>
    <w:p w14:paraId="1C534A41" w14:textId="77777777" w:rsidR="3570DD2B" w:rsidRDefault="3570DD2B" w:rsidP="00151E29">
      <w:pPr>
        <w:jc w:val="left"/>
        <w:rPr>
          <w:rFonts w:eastAsia="Verdana" w:cs="Verdana"/>
          <w:color w:val="000000" w:themeColor="text1"/>
        </w:rPr>
      </w:pPr>
    </w:p>
    <w:p w14:paraId="425460F3"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5.2 DATA</w:t>
      </w:r>
    </w:p>
    <w:p w14:paraId="3A18331A" w14:textId="77777777" w:rsidR="3570DD2B" w:rsidRDefault="3570DD2B" w:rsidP="00151E29">
      <w:pPr>
        <w:jc w:val="left"/>
        <w:rPr>
          <w:rFonts w:eastAsia="Verdana" w:cs="Verdana"/>
          <w:color w:val="000000" w:themeColor="text1"/>
          <w:u w:val="single"/>
          <w:lang w:val="en-US"/>
        </w:rPr>
      </w:pPr>
    </w:p>
    <w:p w14:paraId="4D6D4AB4"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5.2.1 Governance, </w:t>
      </w:r>
      <w:r w:rsidR="11A9A1FC" w:rsidRPr="3570DD2B">
        <w:rPr>
          <w:rFonts w:eastAsia="Verdana" w:cs="Verdana"/>
          <w:color w:val="000000" w:themeColor="text1"/>
          <w:lang w:val="en-US"/>
        </w:rPr>
        <w:t>coordination,</w:t>
      </w:r>
      <w:r w:rsidRPr="3570DD2B">
        <w:rPr>
          <w:rFonts w:eastAsia="Verdana" w:cs="Verdana"/>
          <w:color w:val="000000" w:themeColor="text1"/>
          <w:lang w:val="en-US"/>
        </w:rPr>
        <w:t xml:space="preserve"> and support structures </w:t>
      </w:r>
    </w:p>
    <w:p w14:paraId="74D7C88F" w14:textId="77777777" w:rsidR="3570DD2B" w:rsidRDefault="3570DD2B" w:rsidP="00151E29">
      <w:pPr>
        <w:jc w:val="left"/>
        <w:rPr>
          <w:rFonts w:eastAsia="Verdana" w:cs="Verdana"/>
          <w:color w:val="000000" w:themeColor="text1"/>
          <w:lang w:val="en-US"/>
        </w:rPr>
      </w:pPr>
    </w:p>
    <w:p w14:paraId="153608BE" w14:textId="77777777" w:rsidR="6C0E1775" w:rsidRDefault="6C0E1775" w:rsidP="00151E29">
      <w:pPr>
        <w:jc w:val="left"/>
        <w:rPr>
          <w:rFonts w:eastAsia="Verdana" w:cs="Verdana"/>
          <w:color w:val="000000" w:themeColor="text1"/>
        </w:rPr>
      </w:pPr>
      <w:r w:rsidRPr="3570DD2B">
        <w:rPr>
          <w:rFonts w:eastAsia="Verdana" w:cs="Verdana"/>
          <w:i/>
          <w:iCs/>
          <w:color w:val="000000" w:themeColor="text1"/>
          <w:lang w:val="en-US"/>
        </w:rPr>
        <w:t>Issue:</w:t>
      </w:r>
      <w:r w:rsidRPr="3570DD2B">
        <w:rPr>
          <w:rFonts w:eastAsia="Verdana" w:cs="Verdana"/>
          <w:color w:val="000000" w:themeColor="text1"/>
          <w:lang w:val="en-US"/>
        </w:rPr>
        <w:t xml:space="preserve"> The current landscape of ocean data management reveals a critical need for improved transparency and coordination. Under </w:t>
      </w:r>
      <w:hyperlink r:id="rId33">
        <w:r w:rsidRPr="3570DD2B">
          <w:rPr>
            <w:rStyle w:val="Hyperlink"/>
            <w:rFonts w:eastAsia="Verdana" w:cs="Verdana"/>
            <w:lang w:val="en-US"/>
          </w:rPr>
          <w:t>JCOMM</w:t>
        </w:r>
      </w:hyperlink>
      <w:r w:rsidRPr="3570DD2B">
        <w:rPr>
          <w:rFonts w:eastAsia="Verdana" w:cs="Verdana"/>
          <w:color w:val="000000" w:themeColor="text1"/>
          <w:lang w:val="en-US"/>
        </w:rPr>
        <w:t xml:space="preserve">, the Data Management Program Area provided a governance and coordinating structure. Several groups and expert teams such as the Data Management Coordination Group (DMCG), Expert team on Marine Climatology (ETMC), the Inter-Program Expert Team on Integrated Marine Meteorological and Oceanographic Services within WMO and IOC Information Systems (IPET-MOIS) and others ensured coordination and </w:t>
      </w:r>
      <w:r w:rsidRPr="3570DD2B">
        <w:rPr>
          <w:rFonts w:eastAsia="Verdana" w:cs="Verdana"/>
          <w:color w:val="000000" w:themeColor="text1"/>
          <w:lang w:val="en-US"/>
        </w:rPr>
        <w:lastRenderedPageBreak/>
        <w:t xml:space="preserve">continuing development of data management related issues and strategic guidance. With the WMO reform process, the Data Management Program Area and the associated expert teams were dissolved, and their function was not replaced by new structures or dedicated expert teams. </w:t>
      </w:r>
    </w:p>
    <w:p w14:paraId="54FA1EFD" w14:textId="77777777" w:rsidR="3570DD2B" w:rsidRDefault="3570DD2B" w:rsidP="00151E29">
      <w:pPr>
        <w:jc w:val="left"/>
        <w:rPr>
          <w:rFonts w:eastAsia="Verdana" w:cs="Verdana"/>
          <w:color w:val="000000" w:themeColor="text1"/>
          <w:lang w:val="en-US"/>
        </w:rPr>
      </w:pPr>
    </w:p>
    <w:p w14:paraId="1A83B212"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Though valuable efforts are underway across organizations like the </w:t>
      </w:r>
      <w:r w:rsidR="001203E2">
        <w:rPr>
          <w:rFonts w:eastAsia="Verdana" w:cs="Verdana"/>
          <w:color w:val="000000" w:themeColor="text1"/>
          <w:lang w:val="en-US"/>
        </w:rPr>
        <w:t xml:space="preserve">IOC </w:t>
      </w:r>
      <w:r w:rsidRPr="3570DD2B">
        <w:rPr>
          <w:rFonts w:eastAsia="Verdana" w:cs="Verdana"/>
          <w:color w:val="000000" w:themeColor="text1"/>
          <w:lang w:val="en-US"/>
        </w:rPr>
        <w:t>International Oceanographic Data and Information Exchange (</w:t>
      </w:r>
      <w:hyperlink r:id="rId34">
        <w:r w:rsidRPr="3570DD2B">
          <w:rPr>
            <w:rStyle w:val="Hyperlink"/>
            <w:rFonts w:eastAsia="Verdana" w:cs="Verdana"/>
            <w:lang w:val="en-US"/>
          </w:rPr>
          <w:t>IODE</w:t>
        </w:r>
      </w:hyperlink>
      <w:r w:rsidRPr="3570DD2B">
        <w:rPr>
          <w:rFonts w:eastAsia="Verdana" w:cs="Verdana"/>
          <w:color w:val="000000" w:themeColor="text1"/>
          <w:lang w:val="en-US"/>
        </w:rPr>
        <w:t>) and WMO, fragmented conversations and separate agendas are hindering progress. Additionally, a unified approach must both avoid overregulation and focus on the coordination of implementation (rather than defining standards etc.), allowing agile development and implementation of data management structures that maximize the interoperability between WMO and IOC systems. The current lack of unified direction risks leaving critical gaps in data accessibility, interoperability, and overall effectiveness.</w:t>
      </w:r>
    </w:p>
    <w:p w14:paraId="49530E11" w14:textId="77777777" w:rsidR="3570DD2B" w:rsidRDefault="3570DD2B" w:rsidP="00151E29">
      <w:pPr>
        <w:jc w:val="left"/>
        <w:rPr>
          <w:rFonts w:eastAsia="Verdana" w:cs="Verdana"/>
          <w:color w:val="000000" w:themeColor="text1"/>
          <w:lang w:val="en-US"/>
        </w:rPr>
      </w:pPr>
    </w:p>
    <w:p w14:paraId="124F7E7E"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0EB452DC" w14:textId="77777777" w:rsidR="00D97E44"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R6</w:t>
      </w:r>
      <w:r w:rsidRPr="3570DD2B">
        <w:rPr>
          <w:rFonts w:eastAsia="Verdana" w:cs="Verdana"/>
          <w:color w:val="000000" w:themeColor="text1"/>
          <w:lang w:val="en-US"/>
        </w:rPr>
        <w:t>)</w:t>
      </w:r>
      <w:r w:rsidR="005667AE">
        <w:rPr>
          <w:rFonts w:eastAsia="Verdana" w:cs="Verdana"/>
          <w:color w:val="000000" w:themeColor="text1"/>
          <w:lang w:val="en-US"/>
        </w:rPr>
        <w:tab/>
      </w:r>
      <w:r w:rsidRPr="3570DD2B">
        <w:rPr>
          <w:rFonts w:eastAsia="Verdana" w:cs="Verdana"/>
          <w:color w:val="000000" w:themeColor="text1"/>
          <w:lang w:val="en-US"/>
        </w:rPr>
        <w:t xml:space="preserve">Produce an overview of current activities and open issues related to ocean data management (based on SG-OOIS, considering, among others, the </w:t>
      </w:r>
      <w:r w:rsidR="00BA0BA4">
        <w:rPr>
          <w:rFonts w:eastAsia="Verdana" w:cs="Verdana"/>
          <w:color w:val="000000" w:themeColor="text1"/>
          <w:lang w:val="en-US"/>
        </w:rPr>
        <w:t xml:space="preserve">GOOS </w:t>
      </w:r>
      <w:r w:rsidRPr="3570DD2B">
        <w:rPr>
          <w:rFonts w:eastAsia="Verdana" w:cs="Verdana"/>
          <w:color w:val="000000" w:themeColor="text1"/>
          <w:lang w:val="en-US"/>
        </w:rPr>
        <w:t>Observations Coordination Group (</w:t>
      </w:r>
      <w:hyperlink r:id="rId35">
        <w:r w:rsidRPr="3570DD2B">
          <w:rPr>
            <w:rStyle w:val="Hyperlink"/>
            <w:rFonts w:eastAsia="Verdana" w:cs="Verdana"/>
            <w:lang w:val="en-US"/>
          </w:rPr>
          <w:t>OCG</w:t>
        </w:r>
      </w:hyperlink>
      <w:r w:rsidRPr="3570DD2B">
        <w:rPr>
          <w:rFonts w:eastAsia="Verdana" w:cs="Verdana"/>
          <w:color w:val="000000" w:themeColor="text1"/>
          <w:lang w:val="en-US"/>
        </w:rPr>
        <w:t>) data management implementation strategy and IODE/UN Ocean Decade projects, like</w:t>
      </w:r>
      <w:r w:rsidR="00F86D5F">
        <w:rPr>
          <w:rFonts w:eastAsia="Verdana" w:cs="Verdana"/>
          <w:color w:val="000000" w:themeColor="text1"/>
          <w:lang w:val="en-CH"/>
        </w:rPr>
        <w:t xml:space="preserve"> the</w:t>
      </w:r>
      <w:r w:rsidRPr="3570DD2B">
        <w:rPr>
          <w:rFonts w:eastAsia="Verdana" w:cs="Verdana"/>
          <w:color w:val="000000" w:themeColor="text1"/>
          <w:lang w:val="en-US"/>
        </w:rPr>
        <w:t xml:space="preserve"> O</w:t>
      </w:r>
      <w:r w:rsidR="00F86D5F">
        <w:rPr>
          <w:rFonts w:eastAsia="Verdana" w:cs="Verdana"/>
          <w:color w:val="000000" w:themeColor="text1"/>
          <w:lang w:val="en-US"/>
        </w:rPr>
        <w:t>cean Data Information System (ODIS)</w:t>
      </w:r>
      <w:r w:rsidRPr="3570DD2B">
        <w:rPr>
          <w:rFonts w:eastAsia="Verdana" w:cs="Verdana"/>
          <w:color w:val="000000" w:themeColor="text1"/>
          <w:lang w:val="en-US"/>
        </w:rPr>
        <w:t xml:space="preserve">); and </w:t>
      </w:r>
    </w:p>
    <w:p w14:paraId="36DB8668" w14:textId="77777777" w:rsidR="6C0E1775"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R7</w:t>
      </w:r>
      <w:r w:rsidRPr="3570DD2B">
        <w:rPr>
          <w:rFonts w:eastAsia="Verdana" w:cs="Verdana"/>
          <w:color w:val="000000" w:themeColor="text1"/>
          <w:lang w:val="en-US"/>
        </w:rPr>
        <w:t>)</w:t>
      </w:r>
      <w:r w:rsidR="005667AE">
        <w:rPr>
          <w:rFonts w:eastAsia="Verdana" w:cs="Verdana"/>
          <w:color w:val="000000" w:themeColor="text1"/>
          <w:lang w:val="en-US"/>
        </w:rPr>
        <w:tab/>
      </w:r>
      <w:r w:rsidRPr="3570DD2B">
        <w:rPr>
          <w:rFonts w:eastAsia="Verdana" w:cs="Verdana"/>
          <w:color w:val="000000" w:themeColor="text1"/>
          <w:lang w:val="en-US"/>
        </w:rPr>
        <w:t>Develop a proposed governance framework for continuous coordinated oversight of ocean data activities. This framework will include a strategic overview diagram to visualize how all ocean data strategies connect and a proposal for a framework for coordinated oversight of ocean data activities. The overall focus should be on coordination of the implementation of data management (based on agreed open standards).</w:t>
      </w:r>
    </w:p>
    <w:p w14:paraId="1EC01E5F" w14:textId="77777777" w:rsidR="3570DD2B" w:rsidRDefault="3570DD2B" w:rsidP="00151E29">
      <w:pPr>
        <w:jc w:val="left"/>
        <w:rPr>
          <w:rFonts w:eastAsia="Verdana" w:cs="Verdana"/>
          <w:color w:val="000000" w:themeColor="text1"/>
          <w:lang w:val="en-US"/>
        </w:rPr>
      </w:pPr>
    </w:p>
    <w:p w14:paraId="4B59ED24" w14:textId="77777777" w:rsidR="00D97E4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53EB549F"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Greater access to fit for purpose ocean data through clearer governance and oversight of ocean data management across WMO and the key ocean community structures/initiatives.</w:t>
      </w:r>
    </w:p>
    <w:p w14:paraId="061A29BD" w14:textId="77777777" w:rsidR="3570DD2B" w:rsidRDefault="3570DD2B" w:rsidP="00151E29">
      <w:pPr>
        <w:jc w:val="left"/>
        <w:rPr>
          <w:rFonts w:eastAsia="Verdana" w:cs="Verdana"/>
          <w:color w:val="000000" w:themeColor="text1"/>
          <w:lang w:val="en-US"/>
        </w:rPr>
      </w:pPr>
    </w:p>
    <w:p w14:paraId="34BFE033"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4008C245" w14:textId="24435B84"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Goal 2: Objective 2.2 </w:t>
      </w:r>
      <w:r w:rsidR="008B50E0">
        <w:rPr>
          <w:rFonts w:eastAsia="Verdana" w:cs="Verdana"/>
          <w:color w:val="000000" w:themeColor="text1"/>
          <w:lang w:val="en-US"/>
        </w:rPr>
        <w:t>–</w:t>
      </w:r>
      <w:r w:rsidRPr="3570DD2B">
        <w:rPr>
          <w:rFonts w:eastAsia="Verdana" w:cs="Verdana"/>
          <w:color w:val="000000" w:themeColor="text1"/>
          <w:lang w:val="en-US"/>
        </w:rPr>
        <w:t xml:space="preserve"> Improve and increase access to, exchange and management of current and past Earth system observation data and derived products through the WMO Information System</w:t>
      </w:r>
    </w:p>
    <w:p w14:paraId="2B119E52" w14:textId="77777777" w:rsidR="3570DD2B" w:rsidRDefault="3570DD2B" w:rsidP="00151E29">
      <w:pPr>
        <w:jc w:val="left"/>
        <w:rPr>
          <w:rFonts w:eastAsia="Verdana" w:cs="Verdana"/>
          <w:color w:val="000000" w:themeColor="text1"/>
          <w:lang w:val="en-US"/>
        </w:rPr>
      </w:pPr>
    </w:p>
    <w:p w14:paraId="5DF36DAE"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5EC38766"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Communicate and engage for mutual strategic reinforcement; Meet service needs and respond to change; and support and leverage priority/complimentary initiatives in the value chain.</w:t>
      </w:r>
    </w:p>
    <w:p w14:paraId="0E2E3012" w14:textId="77777777" w:rsidR="3570DD2B" w:rsidRDefault="3570DD2B" w:rsidP="00151E29">
      <w:pPr>
        <w:jc w:val="left"/>
        <w:rPr>
          <w:rFonts w:eastAsia="Verdana" w:cs="Verdana"/>
          <w:color w:val="000000" w:themeColor="text1"/>
          <w:lang w:val="en-US"/>
        </w:rPr>
      </w:pPr>
    </w:p>
    <w:p w14:paraId="1CF6D81E"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Partners/Stakeholders:</w:t>
      </w:r>
      <w:r w:rsidRPr="3570DD2B">
        <w:rPr>
          <w:rFonts w:eastAsia="Verdana" w:cs="Verdana"/>
          <w:color w:val="000000" w:themeColor="text1"/>
          <w:lang w:val="en-US"/>
        </w:rPr>
        <w:t xml:space="preserve"> </w:t>
      </w:r>
    </w:p>
    <w:p w14:paraId="44CDA581"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SC-IMT (data and data exchange, incl. discovery metadata), GOOS OCG, IODE, SC-ON, JCB for high</w:t>
      </w:r>
      <w:r w:rsidR="00E54222">
        <w:rPr>
          <w:rFonts w:eastAsia="Verdana" w:cs="Verdana"/>
          <w:color w:val="000000" w:themeColor="text1"/>
          <w:lang w:val="en-US"/>
        </w:rPr>
        <w:t>-</w:t>
      </w:r>
      <w:r w:rsidRPr="3570DD2B">
        <w:rPr>
          <w:rFonts w:eastAsia="Verdana" w:cs="Verdana"/>
          <w:color w:val="000000" w:themeColor="text1"/>
          <w:lang w:val="en-US"/>
        </w:rPr>
        <w:t>level governance and coordination</w:t>
      </w:r>
    </w:p>
    <w:p w14:paraId="20531EF5" w14:textId="77777777" w:rsidR="3570DD2B" w:rsidRDefault="3570DD2B" w:rsidP="00151E29">
      <w:pPr>
        <w:jc w:val="left"/>
        <w:rPr>
          <w:rFonts w:eastAsia="Verdana" w:cs="Verdana"/>
          <w:color w:val="000000" w:themeColor="text1"/>
          <w:lang w:val="en-US"/>
        </w:rPr>
      </w:pPr>
    </w:p>
    <w:p w14:paraId="2FD74F5B" w14:textId="77777777" w:rsidR="005B05E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Lead: </w:t>
      </w:r>
    </w:p>
    <w:p w14:paraId="720C324B"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Partners/stakeholders (AG-Ocean Data Team to initiate)</w:t>
      </w:r>
      <w:r w:rsidR="00BA0BA4">
        <w:rPr>
          <w:rFonts w:eastAsia="Verdana" w:cs="Verdana"/>
          <w:color w:val="000000" w:themeColor="text1"/>
          <w:lang w:val="en-US"/>
        </w:rPr>
        <w:t>, with outputs related to governance to be brought to JCB</w:t>
      </w:r>
    </w:p>
    <w:p w14:paraId="58F25816" w14:textId="77777777" w:rsidR="6C0E1775" w:rsidRDefault="6C0E1775" w:rsidP="00DF330A">
      <w:pPr>
        <w:spacing w:before="240" w:after="120"/>
        <w:jc w:val="left"/>
        <w:rPr>
          <w:rFonts w:eastAsia="Verdana" w:cs="Verdana"/>
          <w:color w:val="000000" w:themeColor="text1"/>
          <w:lang w:val="en-US"/>
        </w:rPr>
      </w:pPr>
      <w:r w:rsidRPr="3570DD2B">
        <w:rPr>
          <w:rFonts w:eastAsia="Verdana" w:cs="Verdana"/>
          <w:color w:val="000000" w:themeColor="text1"/>
          <w:lang w:val="en-US"/>
        </w:rPr>
        <w:t>5.2.2. Implementation of WIS 2.0 for Ocean data</w:t>
      </w:r>
    </w:p>
    <w:p w14:paraId="642A331C" w14:textId="77777777" w:rsidR="00D97E44" w:rsidRDefault="6C0E1775" w:rsidP="00DF330A">
      <w:pPr>
        <w:jc w:val="left"/>
        <w:rPr>
          <w:rFonts w:eastAsia="Verdana" w:cs="Verdana"/>
          <w:i/>
          <w:iCs/>
          <w:color w:val="000000" w:themeColor="text1"/>
          <w:lang w:val="en-US"/>
        </w:rPr>
      </w:pPr>
      <w:r w:rsidRPr="3570DD2B">
        <w:rPr>
          <w:rFonts w:eastAsia="Verdana" w:cs="Verdana"/>
          <w:i/>
          <w:iCs/>
          <w:color w:val="000000" w:themeColor="text1"/>
          <w:lang w:val="en-US"/>
        </w:rPr>
        <w:t xml:space="preserve">Opportunity: </w:t>
      </w:r>
    </w:p>
    <w:p w14:paraId="41F7A153"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Integrating ocean data into the next-generation WMO Information System (WIS 2.0) is crucial for unlocking the full potential of the WIGOS. Yet, ocean data is often fragmented, siloed, and difficult to access, hindering our understanding and ability to predict global environmental changes. By incorporating ocean data into WIS 2.0, we can leverage its robust infrastructure and standardized protocols. Including ocean data in WIS 2.0 is a step towards a future where ocean data is readily accessible, seamlessly interoperable, and utilized for the benefit of our planet and its inhabitants. </w:t>
      </w:r>
    </w:p>
    <w:p w14:paraId="53F4B30F" w14:textId="77777777" w:rsidR="3570DD2B" w:rsidRDefault="3570DD2B" w:rsidP="00151E29">
      <w:pPr>
        <w:jc w:val="left"/>
        <w:rPr>
          <w:rFonts w:eastAsia="Verdana" w:cs="Verdana"/>
          <w:color w:val="000000" w:themeColor="text1"/>
          <w:lang w:val="en-US"/>
        </w:rPr>
      </w:pPr>
    </w:p>
    <w:p w14:paraId="6D863258"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Strengthening the links between WIS 2.0 and IODE O</w:t>
      </w:r>
      <w:r w:rsidR="00F86D5F">
        <w:rPr>
          <w:rFonts w:eastAsia="Verdana" w:cs="Verdana"/>
          <w:color w:val="000000" w:themeColor="text1"/>
          <w:lang w:val="en-US"/>
        </w:rPr>
        <w:t>DIS</w:t>
      </w:r>
      <w:r w:rsidRPr="3570DD2B">
        <w:rPr>
          <w:rFonts w:eastAsia="Verdana" w:cs="Verdana"/>
          <w:color w:val="000000" w:themeColor="text1"/>
          <w:lang w:val="en-US"/>
        </w:rPr>
        <w:t xml:space="preserve"> is of particular importance in the context of making ocean data available through WIS</w:t>
      </w:r>
      <w:r w:rsidR="00BA0BA4">
        <w:rPr>
          <w:rFonts w:eastAsia="Verdana" w:cs="Verdana"/>
          <w:color w:val="000000" w:themeColor="text1"/>
          <w:lang w:val="en-US"/>
        </w:rPr>
        <w:t xml:space="preserve"> </w:t>
      </w:r>
      <w:r w:rsidRPr="3570DD2B">
        <w:rPr>
          <w:rFonts w:eastAsia="Verdana" w:cs="Verdana"/>
          <w:color w:val="000000" w:themeColor="text1"/>
          <w:lang w:val="en-US"/>
        </w:rPr>
        <w:t>2.0. Both WIS 2.0 and ODIS share the common goal of optimizing ocean data management and sharing. They both encourage interoperability through standardized formats and protocols, and they both advocate for open access and transparency. Additionally, both recognize the importance of collaboration and engagement with stakeholders. However, their unique strengths and areas of focus position them as complementary tools within the broader ocean data landscape. WIS 2.0 provides the core infrastructure for data delivery, while ODIS offers a comprehensive environment for discovery, collaboration, and knowledge sharing. By leveraging their combined strengths, the full potential of ocean data can be unlocked for a more informed and sustainable future.</w:t>
      </w:r>
    </w:p>
    <w:p w14:paraId="50464963" w14:textId="77777777" w:rsidR="3570DD2B" w:rsidRDefault="3570DD2B" w:rsidP="00151E29">
      <w:pPr>
        <w:jc w:val="left"/>
        <w:rPr>
          <w:rFonts w:eastAsia="Verdana" w:cs="Verdana"/>
          <w:color w:val="000000" w:themeColor="text1"/>
          <w:lang w:val="en-US"/>
        </w:rPr>
      </w:pPr>
    </w:p>
    <w:p w14:paraId="337A38B4" w14:textId="40D1302D" w:rsidR="6C0E1775" w:rsidRDefault="6C0E1775" w:rsidP="00151E29">
      <w:pPr>
        <w:jc w:val="left"/>
        <w:rPr>
          <w:rFonts w:eastAsia="Verdana" w:cs="Verdana"/>
          <w:color w:val="000000" w:themeColor="text1"/>
        </w:rPr>
      </w:pPr>
      <w:r w:rsidRPr="3570DD2B">
        <w:rPr>
          <w:rFonts w:eastAsia="Verdana" w:cs="Verdana"/>
          <w:color w:val="000000" w:themeColor="text1"/>
          <w:lang w:val="en-US"/>
        </w:rPr>
        <w:t>It is important to note that WIS 2.0 (and ODIS) is not restricted to real</w:t>
      </w:r>
      <w:r w:rsidR="008B50E0">
        <w:rPr>
          <w:rFonts w:eastAsia="Verdana" w:cs="Verdana"/>
          <w:color w:val="000000" w:themeColor="text1"/>
          <w:lang w:val="en-US"/>
        </w:rPr>
        <w:t>-</w:t>
      </w:r>
      <w:r w:rsidRPr="3570DD2B">
        <w:rPr>
          <w:rFonts w:eastAsia="Verdana" w:cs="Verdana"/>
          <w:color w:val="000000" w:themeColor="text1"/>
          <w:lang w:val="en-US"/>
        </w:rPr>
        <w:t>time data exchange. The scope of WIS 2.0 is broader and more flexible than the current global telecommunication system (GTS). A central pillar in the system are standards for the exchange of (meta) data allowing the discovery of data and information. Next to mechanisms for operational data exchange implemented in the WIS 2.0 architecture, the discovery metadata standards allow linking to delayed mode/climate data archives. Potential ocean data providers and users of ocean data through WIS 2.0 are not aware of the possibilities and benefits of WIS 2.0. The different pathways of ingesting and accessing real</w:t>
      </w:r>
      <w:r w:rsidR="008B50E0">
        <w:rPr>
          <w:rFonts w:eastAsia="Verdana" w:cs="Verdana"/>
          <w:color w:val="000000" w:themeColor="text1"/>
          <w:lang w:val="en-US"/>
        </w:rPr>
        <w:t xml:space="preserve"> </w:t>
      </w:r>
      <w:r w:rsidRPr="3570DD2B">
        <w:rPr>
          <w:rFonts w:eastAsia="Verdana" w:cs="Verdana"/>
          <w:color w:val="000000" w:themeColor="text1"/>
          <w:lang w:val="en-US"/>
        </w:rPr>
        <w:t>time and delayed mode data streams into WIS 2.0 need to be clearly laid out to data providers as well as data users.</w:t>
      </w:r>
    </w:p>
    <w:p w14:paraId="72DE0DC8" w14:textId="77777777" w:rsidR="3570DD2B" w:rsidRDefault="3570DD2B" w:rsidP="00151E29">
      <w:pPr>
        <w:jc w:val="left"/>
        <w:rPr>
          <w:rFonts w:eastAsia="Verdana" w:cs="Verdana"/>
          <w:color w:val="000000" w:themeColor="text1"/>
          <w:lang w:val="en-US"/>
        </w:rPr>
      </w:pPr>
    </w:p>
    <w:p w14:paraId="4BC39AEE"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2A1B7E3E" w14:textId="77777777" w:rsidR="00D97E44"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R8</w:t>
      </w:r>
      <w:r w:rsidRPr="3570DD2B">
        <w:rPr>
          <w:rFonts w:eastAsia="Verdana" w:cs="Verdana"/>
          <w:color w:val="000000" w:themeColor="text1"/>
          <w:lang w:val="en-US"/>
        </w:rPr>
        <w:t xml:space="preserve">) </w:t>
      </w:r>
      <w:r w:rsidR="005667AE">
        <w:rPr>
          <w:rFonts w:eastAsia="Verdana" w:cs="Verdana"/>
          <w:color w:val="000000" w:themeColor="text1"/>
          <w:lang w:val="en-US"/>
        </w:rPr>
        <w:tab/>
      </w:r>
      <w:r w:rsidRPr="3570DD2B">
        <w:rPr>
          <w:rFonts w:eastAsia="Verdana" w:cs="Verdana"/>
          <w:color w:val="000000" w:themeColor="text1"/>
          <w:lang w:val="en-US"/>
        </w:rPr>
        <w:t xml:space="preserve">Raise awareness of WIS 2.0 in the ocean community, through outreach and demonstration activities, with the goal of including more ocean data in WIS 2.0 and </w:t>
      </w:r>
    </w:p>
    <w:p w14:paraId="7BC6EBEF" w14:textId="77777777" w:rsidR="6C0E1775"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R9</w:t>
      </w:r>
      <w:r w:rsidRPr="3570DD2B">
        <w:rPr>
          <w:rFonts w:eastAsia="Verdana" w:cs="Verdana"/>
          <w:color w:val="000000" w:themeColor="text1"/>
          <w:lang w:val="en-US"/>
        </w:rPr>
        <w:t xml:space="preserve">) </w:t>
      </w:r>
      <w:r w:rsidR="00D97E44">
        <w:rPr>
          <w:rFonts w:eastAsia="Verdana" w:cs="Verdana"/>
          <w:color w:val="000000" w:themeColor="text1"/>
          <w:lang w:val="en-US"/>
        </w:rPr>
        <w:tab/>
      </w:r>
      <w:r w:rsidR="00D97E44">
        <w:rPr>
          <w:rFonts w:eastAsia="Verdana" w:cs="Verdana"/>
          <w:color w:val="000000" w:themeColor="text1"/>
          <w:lang w:val="en-CH"/>
        </w:rPr>
        <w:t>E</w:t>
      </w:r>
      <w:r w:rsidRPr="3570DD2B">
        <w:rPr>
          <w:rFonts w:eastAsia="Verdana" w:cs="Verdana"/>
          <w:color w:val="000000" w:themeColor="text1"/>
          <w:lang w:val="en-US"/>
        </w:rPr>
        <w:t>stablish a mechanism to coordinate the workplans and implementation of WIS 2.0 and ODIS to make ocean data more accessible.</w:t>
      </w:r>
    </w:p>
    <w:p w14:paraId="195620BE" w14:textId="77777777" w:rsidR="3570DD2B" w:rsidRDefault="3570DD2B" w:rsidP="00151E29">
      <w:pPr>
        <w:jc w:val="left"/>
        <w:rPr>
          <w:rFonts w:eastAsia="Verdana" w:cs="Verdana"/>
          <w:color w:val="000000" w:themeColor="text1"/>
          <w:lang w:val="en-US"/>
        </w:rPr>
      </w:pPr>
    </w:p>
    <w:p w14:paraId="1832E8AD" w14:textId="77777777" w:rsidR="00D97E44"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7414EB8B"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Raise awareness of WIS 2.0 in the ocean community and establish a mechanism to coordinate the implementation of WIS 2.0 and ODIS to a future where ocean data is readily accessible, seamlessly interoperable, and utilized for the benefit of our planet and its inhabitants.</w:t>
      </w:r>
    </w:p>
    <w:p w14:paraId="619D2443" w14:textId="77777777" w:rsidR="3570DD2B" w:rsidRDefault="3570DD2B" w:rsidP="00151E29">
      <w:pPr>
        <w:jc w:val="left"/>
        <w:rPr>
          <w:rFonts w:eastAsia="Verdana" w:cs="Verdana"/>
          <w:color w:val="000000" w:themeColor="text1"/>
          <w:lang w:val="en-US"/>
        </w:rPr>
      </w:pPr>
    </w:p>
    <w:p w14:paraId="6485066A" w14:textId="77777777" w:rsidR="00D97E44"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5E53F5CF" w14:textId="77777777" w:rsidR="00361C95" w:rsidRDefault="6C0E1775" w:rsidP="00151E29">
      <w:pPr>
        <w:jc w:val="left"/>
        <w:rPr>
          <w:rFonts w:eastAsia="Verdana" w:cs="Verdana"/>
          <w:color w:val="000000" w:themeColor="text1"/>
          <w:lang w:val="en-US"/>
        </w:rPr>
      </w:pPr>
      <w:r w:rsidRPr="3570DD2B">
        <w:rPr>
          <w:rFonts w:eastAsia="Verdana" w:cs="Verdana"/>
          <w:color w:val="000000" w:themeColor="text1"/>
          <w:lang w:val="en-US"/>
        </w:rPr>
        <w:t>Goal 2: Objective 2.1 Optimize the acquisition of Earth system observation data through the WMO Integrated Global Observing System (WIGOS)</w:t>
      </w:r>
      <w:r w:rsidR="005B05E9">
        <w:rPr>
          <w:rFonts w:eastAsia="Verdana" w:cs="Verdana"/>
          <w:color w:val="000000" w:themeColor="text1"/>
          <w:lang w:val="en-CH"/>
        </w:rPr>
        <w:t>;</w:t>
      </w:r>
      <w:r w:rsidRPr="3570DD2B">
        <w:rPr>
          <w:rFonts w:eastAsia="Verdana" w:cs="Verdana"/>
          <w:color w:val="000000" w:themeColor="text1"/>
          <w:lang w:val="en-US"/>
        </w:rPr>
        <w:t xml:space="preserve"> and </w:t>
      </w:r>
    </w:p>
    <w:p w14:paraId="5609F637" w14:textId="61CFDD8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Objective 2.2 </w:t>
      </w:r>
      <w:r w:rsidR="008B50E0">
        <w:rPr>
          <w:rFonts w:eastAsia="Verdana" w:cs="Verdana"/>
          <w:color w:val="000000" w:themeColor="text1"/>
          <w:lang w:val="en-US"/>
        </w:rPr>
        <w:t>–</w:t>
      </w:r>
      <w:r w:rsidRPr="3570DD2B">
        <w:rPr>
          <w:rFonts w:eastAsia="Verdana" w:cs="Verdana"/>
          <w:color w:val="000000" w:themeColor="text1"/>
          <w:lang w:val="en-US"/>
        </w:rPr>
        <w:t xml:space="preserve"> Improve and increase access to, exchange and management of current and past Earth system observation data and derived products through the WMO Information System. </w:t>
      </w:r>
    </w:p>
    <w:p w14:paraId="57378B06" w14:textId="77777777" w:rsidR="3570DD2B" w:rsidRDefault="3570DD2B" w:rsidP="00151E29">
      <w:pPr>
        <w:jc w:val="left"/>
        <w:rPr>
          <w:rFonts w:eastAsia="Verdana" w:cs="Verdana"/>
          <w:color w:val="000000" w:themeColor="text1"/>
          <w:lang w:val="en-US"/>
        </w:rPr>
      </w:pPr>
    </w:p>
    <w:p w14:paraId="08DD465E" w14:textId="77777777" w:rsidR="00361C95"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2BE127D1"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Communicate and engage for mutual strategic reinforcement; develop standards and best practices; meet service needs and respond to change; and </w:t>
      </w:r>
      <w:r w:rsidR="001E3D60">
        <w:rPr>
          <w:rFonts w:eastAsia="Verdana" w:cs="Verdana"/>
          <w:color w:val="000000" w:themeColor="text1"/>
          <w:lang w:val="en-CH"/>
        </w:rPr>
        <w:t>s</w:t>
      </w:r>
      <w:r w:rsidRPr="3570DD2B">
        <w:rPr>
          <w:rFonts w:eastAsia="Verdana" w:cs="Verdana"/>
          <w:color w:val="000000" w:themeColor="text1"/>
          <w:lang w:val="en-US"/>
        </w:rPr>
        <w:t>upport and leverage priority/complimentary initiatives in the value chain.</w:t>
      </w:r>
    </w:p>
    <w:p w14:paraId="77C14215" w14:textId="77777777" w:rsidR="3570DD2B" w:rsidRDefault="3570DD2B" w:rsidP="00151E29">
      <w:pPr>
        <w:jc w:val="left"/>
        <w:rPr>
          <w:rFonts w:eastAsia="Verdana" w:cs="Verdana"/>
          <w:color w:val="000000" w:themeColor="text1"/>
          <w:lang w:val="en-US"/>
        </w:rPr>
      </w:pPr>
    </w:p>
    <w:p w14:paraId="4C111292" w14:textId="77777777" w:rsidR="00361C95"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Partners/Stakeholders: </w:t>
      </w:r>
    </w:p>
    <w:p w14:paraId="46023717" w14:textId="77777777" w:rsidR="6C0E1775" w:rsidRDefault="00BA0BA4" w:rsidP="00151E29">
      <w:pPr>
        <w:jc w:val="left"/>
        <w:rPr>
          <w:rFonts w:eastAsia="Verdana" w:cs="Verdana"/>
          <w:color w:val="000000" w:themeColor="text1"/>
        </w:rPr>
      </w:pPr>
      <w:r>
        <w:rPr>
          <w:rFonts w:eastAsia="Verdana" w:cs="Verdana"/>
          <w:color w:val="000000" w:themeColor="text1"/>
          <w:lang w:val="en-US"/>
        </w:rPr>
        <w:t xml:space="preserve">GOOS </w:t>
      </w:r>
      <w:r w:rsidR="6C0E1775" w:rsidRPr="3570DD2B">
        <w:rPr>
          <w:rFonts w:eastAsia="Verdana" w:cs="Verdana"/>
          <w:color w:val="000000" w:themeColor="text1"/>
          <w:lang w:val="en-US"/>
        </w:rPr>
        <w:t>OCG for Pilot projects, SC</w:t>
      </w:r>
      <w:r w:rsidR="00C14ACD">
        <w:rPr>
          <w:rFonts w:eastAsia="Verdana" w:cs="Verdana"/>
          <w:color w:val="000000" w:themeColor="text1"/>
          <w:lang w:val="en-US"/>
        </w:rPr>
        <w:t>-</w:t>
      </w:r>
      <w:r w:rsidR="6C0E1775" w:rsidRPr="3570DD2B">
        <w:rPr>
          <w:rFonts w:eastAsia="Verdana" w:cs="Verdana"/>
          <w:color w:val="000000" w:themeColor="text1"/>
          <w:lang w:val="en-US"/>
        </w:rPr>
        <w:t>IMT, IODE/ODIS</w:t>
      </w:r>
    </w:p>
    <w:p w14:paraId="5E085534" w14:textId="77777777" w:rsidR="001E3D60" w:rsidRDefault="6C0E1775" w:rsidP="00151E29">
      <w:pPr>
        <w:spacing w:before="240"/>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00B9A2A8" w14:textId="77777777" w:rsidR="6C0E1775" w:rsidRDefault="00BA0BA4" w:rsidP="001E3D60">
      <w:pPr>
        <w:jc w:val="left"/>
        <w:rPr>
          <w:rFonts w:eastAsia="Verdana" w:cs="Verdana"/>
          <w:color w:val="000000" w:themeColor="text1"/>
        </w:rPr>
      </w:pPr>
      <w:r>
        <w:rPr>
          <w:rFonts w:eastAsia="Verdana" w:cs="Verdana"/>
          <w:color w:val="000000" w:themeColor="text1"/>
          <w:lang w:val="en-US"/>
        </w:rPr>
        <w:t>GOOS/</w:t>
      </w:r>
      <w:r w:rsidR="6C0E1775" w:rsidRPr="3570DD2B">
        <w:rPr>
          <w:rFonts w:eastAsia="Verdana" w:cs="Verdana"/>
          <w:color w:val="000000" w:themeColor="text1"/>
          <w:lang w:val="en-US"/>
        </w:rPr>
        <w:t>OCG and SC-IMT (AG-Ocean Data Team to initiate)</w:t>
      </w:r>
      <w:r>
        <w:rPr>
          <w:rFonts w:eastAsia="Verdana" w:cs="Verdana"/>
          <w:color w:val="000000" w:themeColor="text1"/>
          <w:lang w:val="en-US"/>
        </w:rPr>
        <w:t>, with outputs related to governance to be brought to JCB</w:t>
      </w:r>
    </w:p>
    <w:p w14:paraId="6CA1B6AF" w14:textId="77777777" w:rsidR="6C0E1775" w:rsidRDefault="6C0E1775" w:rsidP="00151E29">
      <w:pPr>
        <w:spacing w:before="240"/>
        <w:jc w:val="left"/>
        <w:rPr>
          <w:rFonts w:eastAsia="Verdana" w:cs="Verdana"/>
          <w:color w:val="000000" w:themeColor="text1"/>
          <w:lang w:val="en-US"/>
        </w:rPr>
      </w:pPr>
      <w:r w:rsidRPr="3570DD2B">
        <w:rPr>
          <w:rFonts w:eastAsia="Verdana" w:cs="Verdana"/>
          <w:color w:val="000000" w:themeColor="text1"/>
          <w:lang w:val="en-US"/>
        </w:rPr>
        <w:t xml:space="preserve">5.2.3 Integration of MCDS into WMO and IOC structures, and alignment with broader WMO climate data management </w:t>
      </w:r>
    </w:p>
    <w:p w14:paraId="12EA4580" w14:textId="77777777" w:rsidR="005B05E9" w:rsidRDefault="005B05E9" w:rsidP="00A24300">
      <w:pPr>
        <w:jc w:val="left"/>
        <w:rPr>
          <w:rFonts w:eastAsia="Verdana" w:cs="Verdana"/>
          <w:i/>
          <w:iCs/>
          <w:color w:val="000000" w:themeColor="text1"/>
          <w:lang w:val="en-US"/>
        </w:rPr>
      </w:pPr>
    </w:p>
    <w:p w14:paraId="4078EA22" w14:textId="77777777" w:rsidR="00361C95" w:rsidRDefault="6C0E1775" w:rsidP="00FF09F0">
      <w:pPr>
        <w:keepNext/>
        <w:keepLines/>
        <w:jc w:val="left"/>
        <w:rPr>
          <w:rFonts w:eastAsia="Verdana" w:cs="Verdana"/>
          <w:i/>
          <w:iCs/>
          <w:color w:val="000000" w:themeColor="text1"/>
          <w:lang w:val="en-US"/>
        </w:rPr>
      </w:pPr>
      <w:r w:rsidRPr="3570DD2B">
        <w:rPr>
          <w:rFonts w:eastAsia="Verdana" w:cs="Verdana"/>
          <w:i/>
          <w:iCs/>
          <w:color w:val="000000" w:themeColor="text1"/>
          <w:lang w:val="en-US"/>
        </w:rPr>
        <w:lastRenderedPageBreak/>
        <w:t xml:space="preserve">Issue: </w:t>
      </w:r>
    </w:p>
    <w:p w14:paraId="79BB01C0" w14:textId="0EC0F736" w:rsidR="6C0E1775" w:rsidRDefault="6C0E1775" w:rsidP="00FF09F0">
      <w:pPr>
        <w:keepNext/>
        <w:keepLines/>
        <w:jc w:val="left"/>
        <w:rPr>
          <w:rFonts w:eastAsia="Verdana" w:cs="Verdana"/>
          <w:color w:val="000000" w:themeColor="text1"/>
          <w:lang w:val="en-US"/>
        </w:rPr>
      </w:pPr>
      <w:r w:rsidRPr="3570DD2B">
        <w:rPr>
          <w:rFonts w:eastAsia="Verdana" w:cs="Verdana"/>
          <w:color w:val="000000" w:themeColor="text1"/>
          <w:lang w:val="en-US"/>
        </w:rPr>
        <w:t>Building on more than 150 years of international collaboration and exchange of marine observations and data, M</w:t>
      </w:r>
      <w:r w:rsidR="00F86D5F">
        <w:rPr>
          <w:rFonts w:eastAsia="Verdana" w:cs="Verdana"/>
          <w:color w:val="000000" w:themeColor="text1"/>
          <w:lang w:val="en-US"/>
        </w:rPr>
        <w:t>CDS</w:t>
      </w:r>
      <w:r w:rsidRPr="3570DD2B">
        <w:rPr>
          <w:rFonts w:eastAsia="Verdana" w:cs="Verdana"/>
          <w:color w:val="000000" w:themeColor="text1"/>
          <w:lang w:val="en-US"/>
        </w:rPr>
        <w:t xml:space="preserve"> establishes a unified WMO/IOC path for acquisition and for sharing of relevant public access delayed</w:t>
      </w:r>
      <w:r w:rsidR="008B50E0">
        <w:rPr>
          <w:rFonts w:eastAsia="Verdana" w:cs="Verdana"/>
          <w:color w:val="000000" w:themeColor="text1"/>
          <w:lang w:val="en-US"/>
        </w:rPr>
        <w:t xml:space="preserve"> </w:t>
      </w:r>
      <w:r w:rsidRPr="3570DD2B">
        <w:rPr>
          <w:rFonts w:eastAsia="Verdana" w:cs="Verdana"/>
          <w:color w:val="000000" w:themeColor="text1"/>
          <w:lang w:val="en-US"/>
        </w:rPr>
        <w:t xml:space="preserve">mode global marine meteorological and oceanographic data. By leveraging existing resources and data exchange systems, MCDS defines a coordinated and harmonized structure from data acquisition to delivery of climatological datasets and products to users. An important forum for engagement with the ocean community in this context was the series of </w:t>
      </w:r>
      <w:r w:rsidR="00FA6B35">
        <w:rPr>
          <w:rFonts w:eastAsia="Verdana" w:cs="Verdana"/>
          <w:color w:val="000000" w:themeColor="text1"/>
          <w:lang w:val="en-CH"/>
        </w:rPr>
        <w:t>the Workshop on Advances in Marine Climatology (</w:t>
      </w:r>
      <w:r w:rsidRPr="3570DD2B">
        <w:rPr>
          <w:rFonts w:eastAsia="Verdana" w:cs="Verdana"/>
          <w:color w:val="000000" w:themeColor="text1"/>
          <w:lang w:val="en-US"/>
        </w:rPr>
        <w:t>CLIMAR</w:t>
      </w:r>
      <w:r w:rsidR="00FA6B35">
        <w:rPr>
          <w:rFonts w:eastAsia="Verdana" w:cs="Verdana"/>
          <w:color w:val="000000" w:themeColor="text1"/>
          <w:lang w:val="en-CH"/>
        </w:rPr>
        <w:t>)</w:t>
      </w:r>
      <w:r w:rsidRPr="3570DD2B">
        <w:rPr>
          <w:rFonts w:eastAsia="Verdana" w:cs="Verdana"/>
          <w:color w:val="000000" w:themeColor="text1"/>
          <w:lang w:val="en-US"/>
        </w:rPr>
        <w:t xml:space="preserve"> that ran under </w:t>
      </w:r>
      <w:r w:rsidR="00E501F1">
        <w:rPr>
          <w:rFonts w:eastAsia="Verdana" w:cs="Verdana"/>
          <w:color w:val="000000" w:themeColor="text1"/>
          <w:lang w:val="en-CH"/>
        </w:rPr>
        <w:t>the Joint WMO/IOC Technical Commission for Oceanography and Marine Meteorology (</w:t>
      </w:r>
      <w:r w:rsidRPr="3570DD2B">
        <w:rPr>
          <w:rFonts w:eastAsia="Verdana" w:cs="Verdana"/>
          <w:color w:val="000000" w:themeColor="text1"/>
          <w:lang w:val="en-US"/>
        </w:rPr>
        <w:t>JCOMM</w:t>
      </w:r>
      <w:r w:rsidR="00E501F1">
        <w:rPr>
          <w:rFonts w:eastAsia="Verdana" w:cs="Verdana"/>
          <w:color w:val="000000" w:themeColor="text1"/>
          <w:lang w:val="en-CH"/>
        </w:rPr>
        <w:t>)</w:t>
      </w:r>
      <w:r w:rsidRPr="3570DD2B">
        <w:rPr>
          <w:rFonts w:eastAsia="Verdana" w:cs="Verdana"/>
          <w:color w:val="000000" w:themeColor="text1"/>
          <w:lang w:val="en-US"/>
        </w:rPr>
        <w:t>. These provided oversight of recent developments and valuable community feedback on the MCDS and marine climate data.</w:t>
      </w:r>
    </w:p>
    <w:p w14:paraId="163F1611" w14:textId="77777777" w:rsidR="00A24300" w:rsidRDefault="00A24300" w:rsidP="00361C95">
      <w:pPr>
        <w:jc w:val="left"/>
        <w:rPr>
          <w:rFonts w:eastAsia="Verdana" w:cs="Verdana"/>
          <w:color w:val="000000" w:themeColor="text1"/>
        </w:rPr>
      </w:pPr>
    </w:p>
    <w:p w14:paraId="0D3E52A3"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MCDS is regulated through </w:t>
      </w:r>
      <w:r w:rsidR="00313B26">
        <w:rPr>
          <w:rFonts w:eastAsia="Verdana" w:cs="Verdana"/>
          <w:color w:val="000000" w:themeColor="text1"/>
          <w:lang w:val="en-CH"/>
        </w:rPr>
        <w:t xml:space="preserve">the </w:t>
      </w:r>
      <w:hyperlink r:id="rId36">
        <w:r w:rsidRPr="3570DD2B">
          <w:rPr>
            <w:rStyle w:val="Hyperlink"/>
            <w:rFonts w:eastAsia="Verdana" w:cs="Verdana"/>
            <w:lang w:val="en-US"/>
          </w:rPr>
          <w:t>Guide</w:t>
        </w:r>
      </w:hyperlink>
      <w:r w:rsidR="005B05E9">
        <w:rPr>
          <w:rStyle w:val="Hyperlink"/>
          <w:rFonts w:eastAsia="Verdana" w:cs="Verdana"/>
          <w:lang w:val="en-CH"/>
        </w:rPr>
        <w:t xml:space="preserve"> </w:t>
      </w:r>
      <w:r w:rsidR="005B05E9" w:rsidRPr="00313B26">
        <w:rPr>
          <w:rStyle w:val="Hyperlink"/>
          <w:rFonts w:eastAsia="Verdana" w:cs="Verdana"/>
          <w:color w:val="auto"/>
          <w:lang w:val="en-CH"/>
        </w:rPr>
        <w:t>(WMO</w:t>
      </w:r>
      <w:r w:rsidR="000F386E" w:rsidRPr="00313B26">
        <w:rPr>
          <w:rStyle w:val="Hyperlink"/>
          <w:rFonts w:eastAsia="Verdana" w:cs="Verdana"/>
          <w:color w:val="auto"/>
          <w:lang w:val="en-CH"/>
        </w:rPr>
        <w:t>-No 471)</w:t>
      </w:r>
      <w:r w:rsidRPr="3570DD2B">
        <w:rPr>
          <w:rFonts w:eastAsia="Verdana" w:cs="Verdana"/>
          <w:color w:val="000000" w:themeColor="text1"/>
          <w:lang w:val="en-US"/>
        </w:rPr>
        <w:t>/</w:t>
      </w:r>
      <w:r w:rsidR="00313B26">
        <w:rPr>
          <w:rFonts w:eastAsia="Verdana" w:cs="Verdana"/>
          <w:color w:val="000000" w:themeColor="text1"/>
          <w:lang w:val="en-CH"/>
        </w:rPr>
        <w:t>the</w:t>
      </w:r>
      <w:r w:rsidRPr="3570DD2B">
        <w:rPr>
          <w:rFonts w:eastAsia="Verdana" w:cs="Verdana"/>
          <w:color w:val="000000" w:themeColor="text1"/>
          <w:lang w:val="en-US"/>
        </w:rPr>
        <w:t xml:space="preserve"> </w:t>
      </w:r>
      <w:hyperlink r:id="rId37">
        <w:r w:rsidRPr="3570DD2B">
          <w:rPr>
            <w:rStyle w:val="Hyperlink"/>
            <w:rFonts w:eastAsia="Verdana" w:cs="Verdana"/>
            <w:lang w:val="en-US"/>
          </w:rPr>
          <w:t>Manual</w:t>
        </w:r>
      </w:hyperlink>
      <w:r w:rsidR="000F386E">
        <w:rPr>
          <w:rStyle w:val="Hyperlink"/>
          <w:rFonts w:eastAsia="Verdana" w:cs="Verdana"/>
          <w:lang w:val="en-CH"/>
        </w:rPr>
        <w:t xml:space="preserve"> </w:t>
      </w:r>
      <w:r w:rsidR="000F386E" w:rsidRPr="00313B26">
        <w:rPr>
          <w:rStyle w:val="Hyperlink"/>
          <w:rFonts w:eastAsia="Verdana" w:cs="Verdana"/>
          <w:color w:val="auto"/>
          <w:lang w:val="en-CH"/>
        </w:rPr>
        <w:t>(WMO-No. 558)</w:t>
      </w:r>
      <w:r w:rsidRPr="00313B26">
        <w:rPr>
          <w:rFonts w:eastAsia="Verdana" w:cs="Verdana"/>
          <w:lang w:val="en-US"/>
        </w:rPr>
        <w:t xml:space="preserve"> </w:t>
      </w:r>
      <w:r w:rsidRPr="3570DD2B">
        <w:rPr>
          <w:rFonts w:eastAsia="Verdana" w:cs="Verdana"/>
          <w:color w:val="000000" w:themeColor="text1"/>
          <w:lang w:val="en-US"/>
        </w:rPr>
        <w:t>to Marine Meteorological Services defining the basic structure, existing centres, and accreditation procedure for new centres.</w:t>
      </w:r>
    </w:p>
    <w:p w14:paraId="2AF4DD21" w14:textId="77777777" w:rsidR="00361C95" w:rsidRDefault="00361C95" w:rsidP="00151E29">
      <w:pPr>
        <w:jc w:val="left"/>
        <w:rPr>
          <w:rFonts w:eastAsia="Verdana" w:cs="Verdana"/>
          <w:color w:val="000000" w:themeColor="text1"/>
        </w:rPr>
      </w:pPr>
    </w:p>
    <w:p w14:paraId="0ED41162"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However, tasks and responsibilities defined in these regulations have been fragmented among WMO (and IOC related) structures after the WMO reform. Hence, the WMO internal governance of the MCDS and other climate data need clarity to enable further development of the system.</w:t>
      </w:r>
    </w:p>
    <w:p w14:paraId="78ABA0A2" w14:textId="77777777" w:rsidR="3570DD2B" w:rsidRDefault="3570DD2B" w:rsidP="00151E29">
      <w:pPr>
        <w:jc w:val="left"/>
        <w:rPr>
          <w:rFonts w:eastAsia="Verdana" w:cs="Verdana"/>
          <w:color w:val="000000" w:themeColor="text1"/>
          <w:lang w:val="en-US"/>
        </w:rPr>
      </w:pPr>
    </w:p>
    <w:p w14:paraId="6B3E645B" w14:textId="77777777" w:rsidR="00361C95"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539CDA7D" w14:textId="77777777" w:rsidR="00CD575F" w:rsidRPr="00CD2741" w:rsidRDefault="6C0E1775" w:rsidP="005667AE">
      <w:pPr>
        <w:ind w:left="709" w:hanging="709"/>
        <w:jc w:val="left"/>
        <w:rPr>
          <w:rFonts w:eastAsia="Verdana" w:cs="Verdana"/>
          <w:color w:val="000000" w:themeColor="text1"/>
          <w:lang w:val="en-CH"/>
        </w:rPr>
      </w:pPr>
      <w:r w:rsidRPr="3570DD2B">
        <w:rPr>
          <w:rFonts w:eastAsia="Verdana" w:cs="Verdana"/>
          <w:color w:val="000000" w:themeColor="text1"/>
          <w:lang w:val="en-US"/>
        </w:rPr>
        <w:t>(</w:t>
      </w:r>
      <w:r w:rsidR="00576909">
        <w:rPr>
          <w:rFonts w:eastAsia="Verdana" w:cs="Verdana"/>
          <w:color w:val="000000" w:themeColor="text1"/>
          <w:lang w:val="en-CH"/>
        </w:rPr>
        <w:t>R10</w:t>
      </w:r>
      <w:r w:rsidRPr="3570DD2B">
        <w:rPr>
          <w:rFonts w:eastAsia="Verdana" w:cs="Verdana"/>
          <w:color w:val="000000" w:themeColor="text1"/>
          <w:lang w:val="en-US"/>
        </w:rPr>
        <w:t xml:space="preserve">) </w:t>
      </w:r>
      <w:r w:rsidR="00CD575F">
        <w:rPr>
          <w:rFonts w:eastAsia="Verdana" w:cs="Verdana"/>
          <w:color w:val="000000" w:themeColor="text1"/>
          <w:lang w:val="en-US"/>
        </w:rPr>
        <w:tab/>
      </w:r>
      <w:r w:rsidRPr="3570DD2B">
        <w:rPr>
          <w:rFonts w:eastAsia="Verdana" w:cs="Verdana"/>
          <w:color w:val="000000" w:themeColor="text1"/>
          <w:lang w:val="en-US"/>
        </w:rPr>
        <w:t xml:space="preserve">Evaluate the current state of the MCDS and propose a future </w:t>
      </w:r>
      <w:r w:rsidR="00820340">
        <w:rPr>
          <w:rFonts w:eastAsia="Verdana" w:cs="Verdana"/>
          <w:color w:val="000000" w:themeColor="text1"/>
          <w:lang w:val="en-US"/>
        </w:rPr>
        <w:t>J</w:t>
      </w:r>
      <w:r w:rsidRPr="3570DD2B">
        <w:rPr>
          <w:rFonts w:eastAsia="Verdana" w:cs="Verdana"/>
          <w:color w:val="000000" w:themeColor="text1"/>
          <w:lang w:val="en-US"/>
        </w:rPr>
        <w:t>oint WMO</w:t>
      </w:r>
      <w:r w:rsidR="00BA0BA4">
        <w:rPr>
          <w:rFonts w:eastAsia="Verdana" w:cs="Verdana"/>
          <w:color w:val="000000" w:themeColor="text1"/>
          <w:lang w:val="en-US"/>
        </w:rPr>
        <w:t>-</w:t>
      </w:r>
      <w:r w:rsidRPr="3570DD2B">
        <w:rPr>
          <w:rFonts w:eastAsia="Verdana" w:cs="Verdana"/>
          <w:color w:val="000000" w:themeColor="text1"/>
          <w:lang w:val="en-US"/>
        </w:rPr>
        <w:t>IOC governance. This will include</w:t>
      </w:r>
      <w:r w:rsidR="00CD2741">
        <w:rPr>
          <w:rFonts w:eastAsia="Verdana" w:cs="Verdana"/>
          <w:color w:val="000000" w:themeColor="text1"/>
          <w:lang w:val="en-CH"/>
        </w:rPr>
        <w:t>:</w:t>
      </w:r>
    </w:p>
    <w:p w14:paraId="4376C8BF" w14:textId="77777777" w:rsidR="00CD575F" w:rsidRPr="00CD2741" w:rsidRDefault="6C0E1775" w:rsidP="005667AE">
      <w:pPr>
        <w:tabs>
          <w:tab w:val="clear" w:pos="1134"/>
        </w:tabs>
        <w:ind w:left="1134" w:hanging="425"/>
        <w:jc w:val="left"/>
        <w:rPr>
          <w:rFonts w:eastAsia="Verdana" w:cs="Verdana"/>
          <w:color w:val="000000" w:themeColor="text1"/>
          <w:lang w:val="en-CH"/>
        </w:rPr>
      </w:pPr>
      <w:r w:rsidRPr="3570DD2B">
        <w:rPr>
          <w:rFonts w:eastAsia="Verdana" w:cs="Verdana"/>
          <w:color w:val="000000" w:themeColor="text1"/>
          <w:lang w:val="en-US"/>
        </w:rPr>
        <w:t xml:space="preserve">(a) </w:t>
      </w:r>
      <w:r w:rsidR="00CD575F">
        <w:rPr>
          <w:rFonts w:eastAsia="Verdana" w:cs="Verdana"/>
          <w:color w:val="000000" w:themeColor="text1"/>
          <w:lang w:val="en-US"/>
        </w:rPr>
        <w:tab/>
      </w:r>
      <w:r w:rsidRPr="3570DD2B">
        <w:rPr>
          <w:rFonts w:eastAsia="Verdana" w:cs="Verdana"/>
          <w:color w:val="000000" w:themeColor="text1"/>
          <w:lang w:val="en-US"/>
        </w:rPr>
        <w:t>highlighting benefits of the system; (b) the intended purposes and recommendation if a reshaping/refocus is needed; and (c) opportunities for learning from the MCDS in the context of developing climate data management systems</w:t>
      </w:r>
      <w:r w:rsidR="00CD2741">
        <w:rPr>
          <w:rFonts w:eastAsia="Verdana" w:cs="Verdana"/>
          <w:color w:val="000000" w:themeColor="text1"/>
          <w:lang w:val="en-CH"/>
        </w:rPr>
        <w:t>;</w:t>
      </w:r>
    </w:p>
    <w:p w14:paraId="3F003156" w14:textId="77777777" w:rsidR="6C0E1775" w:rsidRPr="00CD2741" w:rsidRDefault="6C0E1775" w:rsidP="005667AE">
      <w:pPr>
        <w:ind w:left="709" w:hanging="709"/>
        <w:jc w:val="left"/>
        <w:rPr>
          <w:rFonts w:eastAsia="Verdana" w:cs="Verdana"/>
          <w:color w:val="000000" w:themeColor="text1"/>
          <w:lang w:val="en-CH"/>
        </w:rPr>
      </w:pPr>
      <w:r w:rsidRPr="3570DD2B">
        <w:rPr>
          <w:rFonts w:eastAsia="Verdana" w:cs="Verdana"/>
          <w:color w:val="000000" w:themeColor="text1"/>
          <w:lang w:val="en-US"/>
        </w:rPr>
        <w:t>(</w:t>
      </w:r>
      <w:r w:rsidR="00576909">
        <w:rPr>
          <w:rFonts w:eastAsia="Verdana" w:cs="Verdana"/>
          <w:color w:val="000000" w:themeColor="text1"/>
          <w:lang w:val="en-CH"/>
        </w:rPr>
        <w:t>R11</w:t>
      </w:r>
      <w:r w:rsidRPr="3570DD2B">
        <w:rPr>
          <w:rFonts w:eastAsia="Verdana" w:cs="Verdana"/>
          <w:color w:val="000000" w:themeColor="text1"/>
          <w:lang w:val="en-US"/>
        </w:rPr>
        <w:t xml:space="preserve">) </w:t>
      </w:r>
      <w:r w:rsidR="00CD575F">
        <w:rPr>
          <w:rFonts w:eastAsia="Verdana" w:cs="Verdana"/>
          <w:color w:val="000000" w:themeColor="text1"/>
          <w:lang w:val="en-US"/>
        </w:rPr>
        <w:tab/>
      </w:r>
      <w:r w:rsidRPr="3570DD2B">
        <w:rPr>
          <w:rFonts w:eastAsia="Verdana" w:cs="Verdana"/>
          <w:color w:val="000000" w:themeColor="text1"/>
          <w:lang w:val="en-US"/>
        </w:rPr>
        <w:t>Revive CLIMAR meetings as a platform for experts and exchange on end-to-end use of data</w:t>
      </w:r>
      <w:r w:rsidR="00CD2741">
        <w:rPr>
          <w:rFonts w:eastAsia="Verdana" w:cs="Verdana"/>
          <w:color w:val="000000" w:themeColor="text1"/>
          <w:lang w:val="en-CH"/>
        </w:rPr>
        <w:t>.</w:t>
      </w:r>
    </w:p>
    <w:p w14:paraId="057183F1" w14:textId="77777777" w:rsidR="00CD575F" w:rsidRDefault="00CD575F" w:rsidP="00CD575F">
      <w:pPr>
        <w:ind w:left="567" w:hanging="567"/>
        <w:jc w:val="left"/>
        <w:rPr>
          <w:rFonts w:eastAsia="Verdana" w:cs="Verdana"/>
          <w:color w:val="000000" w:themeColor="text1"/>
        </w:rPr>
      </w:pPr>
    </w:p>
    <w:p w14:paraId="6EDF63E7" w14:textId="77777777" w:rsidR="00CD575F" w:rsidRDefault="6C0E1775" w:rsidP="00151E29">
      <w:pPr>
        <w:spacing w:line="257" w:lineRule="auto"/>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0B088D55" w14:textId="77777777" w:rsidR="6C0E1775" w:rsidRDefault="6C0E1775" w:rsidP="00151E29">
      <w:pPr>
        <w:spacing w:line="257" w:lineRule="auto"/>
        <w:jc w:val="left"/>
        <w:rPr>
          <w:rFonts w:eastAsia="Verdana" w:cs="Verdana"/>
          <w:color w:val="000000" w:themeColor="text1"/>
          <w:lang w:val="en-US"/>
        </w:rPr>
      </w:pPr>
      <w:r w:rsidRPr="3570DD2B">
        <w:rPr>
          <w:rFonts w:eastAsia="Verdana" w:cs="Verdana"/>
          <w:color w:val="000000" w:themeColor="text1"/>
          <w:lang w:val="en-US"/>
        </w:rPr>
        <w:t xml:space="preserve">Strengthened and efficient </w:t>
      </w:r>
      <w:r w:rsidR="00BA0BA4">
        <w:rPr>
          <w:rFonts w:eastAsia="Verdana" w:cs="Verdana"/>
          <w:color w:val="000000" w:themeColor="text1"/>
          <w:lang w:val="en-US"/>
        </w:rPr>
        <w:t>IOC-WMO</w:t>
      </w:r>
      <w:r w:rsidRPr="3570DD2B">
        <w:rPr>
          <w:rFonts w:eastAsia="Verdana" w:cs="Verdana"/>
          <w:color w:val="000000" w:themeColor="text1"/>
          <w:lang w:val="en-US"/>
        </w:rPr>
        <w:t xml:space="preserve"> governance structures for the MCDS and clear WMO internal responsibilities regarding climate data management including further successful evolution of the MCDS.</w:t>
      </w:r>
    </w:p>
    <w:p w14:paraId="6222A575" w14:textId="77777777" w:rsidR="3570DD2B" w:rsidRDefault="3570DD2B" w:rsidP="00151E29">
      <w:pPr>
        <w:spacing w:line="257" w:lineRule="auto"/>
        <w:jc w:val="left"/>
        <w:rPr>
          <w:rFonts w:eastAsia="Verdana" w:cs="Verdana"/>
          <w:color w:val="000000" w:themeColor="text1"/>
          <w:lang w:val="en-US"/>
        </w:rPr>
      </w:pPr>
    </w:p>
    <w:p w14:paraId="66326074" w14:textId="77777777" w:rsidR="00CD575F"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WMO Strategic Objectives:</w:t>
      </w:r>
      <w:r w:rsidRPr="3570DD2B">
        <w:rPr>
          <w:rFonts w:eastAsia="Verdana" w:cs="Verdana"/>
          <w:color w:val="000000" w:themeColor="text1"/>
          <w:lang w:val="en-US"/>
        </w:rPr>
        <w:t xml:space="preserve"> </w:t>
      </w:r>
    </w:p>
    <w:p w14:paraId="35AB3202" w14:textId="043DBC24"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Goal 2: Objective 2.2 </w:t>
      </w:r>
      <w:r w:rsidR="008B50E0">
        <w:rPr>
          <w:rFonts w:eastAsia="Verdana" w:cs="Verdana"/>
          <w:color w:val="000000" w:themeColor="text1"/>
          <w:lang w:val="en-US"/>
        </w:rPr>
        <w:t>–</w:t>
      </w:r>
      <w:r w:rsidRPr="3570DD2B">
        <w:rPr>
          <w:rFonts w:eastAsia="Verdana" w:cs="Verdana"/>
          <w:color w:val="000000" w:themeColor="text1"/>
          <w:lang w:val="en-US"/>
        </w:rPr>
        <w:t xml:space="preserve"> Improve and increase access to, exchange and management of current and past Earth system observation data and derived products through the WMO Information System.</w:t>
      </w:r>
    </w:p>
    <w:p w14:paraId="03AA57D6" w14:textId="77777777" w:rsidR="3570DD2B" w:rsidRDefault="3570DD2B" w:rsidP="00151E29">
      <w:pPr>
        <w:jc w:val="left"/>
        <w:rPr>
          <w:rFonts w:eastAsia="Verdana" w:cs="Verdana"/>
          <w:color w:val="000000" w:themeColor="text1"/>
          <w:lang w:val="en-US"/>
        </w:rPr>
      </w:pPr>
    </w:p>
    <w:p w14:paraId="38F86FCE" w14:textId="77777777" w:rsidR="00CD575F"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JCB Strategic Objectives:</w:t>
      </w:r>
      <w:r w:rsidRPr="3570DD2B">
        <w:rPr>
          <w:rFonts w:eastAsia="Verdana" w:cs="Verdana"/>
          <w:color w:val="000000" w:themeColor="text1"/>
          <w:lang w:val="en-US"/>
        </w:rPr>
        <w:t xml:space="preserve"> </w:t>
      </w:r>
    </w:p>
    <w:p w14:paraId="2DE5FB1E"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Communicate and engage for mutual strategic reinforcement; develop standards and best practices; meet service needs and respond to change; and Support and leverage priority/complimentary initiatives in the value chain.</w:t>
      </w:r>
    </w:p>
    <w:p w14:paraId="6ADF7A19" w14:textId="77777777" w:rsidR="3570DD2B" w:rsidRDefault="3570DD2B" w:rsidP="00151E29">
      <w:pPr>
        <w:jc w:val="left"/>
        <w:rPr>
          <w:rFonts w:eastAsia="Verdana" w:cs="Verdana"/>
          <w:color w:val="000000" w:themeColor="text1"/>
          <w:lang w:val="en-US"/>
        </w:rPr>
      </w:pPr>
    </w:p>
    <w:p w14:paraId="1A5C06DF" w14:textId="77777777" w:rsidR="00202AB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Partners/Stakeholders: </w:t>
      </w:r>
    </w:p>
    <w:p w14:paraId="5780612B"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SC-IMT and IODE (include representatives from GOOS, </w:t>
      </w:r>
      <w:r w:rsidR="00BA0BA4">
        <w:rPr>
          <w:rFonts w:eastAsia="Verdana" w:cs="Verdana"/>
          <w:color w:val="000000" w:themeColor="text1"/>
          <w:lang w:val="en-US"/>
        </w:rPr>
        <w:t>GOOS-GCOS/</w:t>
      </w:r>
      <w:r w:rsidRPr="3570DD2B">
        <w:rPr>
          <w:rFonts w:eastAsia="Verdana" w:cs="Verdana"/>
          <w:color w:val="000000" w:themeColor="text1"/>
          <w:lang w:val="en-US"/>
        </w:rPr>
        <w:t xml:space="preserve">OOPC, </w:t>
      </w:r>
      <w:r w:rsidR="00BA0BA4">
        <w:rPr>
          <w:rFonts w:eastAsia="Verdana" w:cs="Verdana"/>
          <w:color w:val="000000" w:themeColor="text1"/>
          <w:lang w:val="en-US"/>
        </w:rPr>
        <w:t>GCOS/</w:t>
      </w:r>
      <w:r w:rsidRPr="3570DD2B">
        <w:rPr>
          <w:rFonts w:eastAsia="Verdana" w:cs="Verdana"/>
          <w:color w:val="000000" w:themeColor="text1"/>
          <w:lang w:val="en-US"/>
        </w:rPr>
        <w:t>AOPC),</w:t>
      </w:r>
    </w:p>
    <w:p w14:paraId="731C8563" w14:textId="77777777" w:rsidR="3570DD2B" w:rsidRDefault="3570DD2B" w:rsidP="00151E29">
      <w:pPr>
        <w:jc w:val="left"/>
        <w:rPr>
          <w:rFonts w:eastAsia="Verdana" w:cs="Verdana"/>
          <w:color w:val="000000" w:themeColor="text1"/>
          <w:lang w:val="en-US"/>
        </w:rPr>
      </w:pPr>
    </w:p>
    <w:p w14:paraId="28360DD8" w14:textId="77777777" w:rsidR="00202AB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Lead: </w:t>
      </w:r>
    </w:p>
    <w:p w14:paraId="3CBDDA15" w14:textId="77777777" w:rsidR="00BA0BA4" w:rsidRDefault="6C0E1775" w:rsidP="00BA0BA4">
      <w:pPr>
        <w:jc w:val="left"/>
        <w:rPr>
          <w:rFonts w:eastAsia="Verdana" w:cs="Verdana"/>
          <w:color w:val="000000" w:themeColor="text1"/>
        </w:rPr>
      </w:pPr>
      <w:r w:rsidRPr="3570DD2B">
        <w:rPr>
          <w:rFonts w:eastAsia="Verdana" w:cs="Verdana"/>
          <w:color w:val="000000" w:themeColor="text1"/>
          <w:lang w:val="en-US"/>
        </w:rPr>
        <w:t>Partners/stakeholders (AG-Ocean Data Team to initiate)</w:t>
      </w:r>
      <w:r w:rsidR="00BA0BA4">
        <w:rPr>
          <w:rFonts w:eastAsia="Verdana" w:cs="Verdana"/>
          <w:color w:val="000000" w:themeColor="text1"/>
          <w:lang w:val="en-US"/>
        </w:rPr>
        <w:t>, with outputs related to governance to be brought to JCB</w:t>
      </w:r>
    </w:p>
    <w:p w14:paraId="5A641D76"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 </w:t>
      </w:r>
    </w:p>
    <w:p w14:paraId="4DCB1CCC" w14:textId="77777777" w:rsidR="6C0E1775" w:rsidRDefault="6C0E1775" w:rsidP="00443A92">
      <w:pPr>
        <w:spacing w:before="240" w:after="240"/>
        <w:jc w:val="left"/>
        <w:rPr>
          <w:rFonts w:eastAsia="Verdana" w:cs="Verdana"/>
          <w:color w:val="000000" w:themeColor="text1"/>
          <w:lang w:val="en-US"/>
        </w:rPr>
      </w:pPr>
      <w:r w:rsidRPr="3570DD2B">
        <w:rPr>
          <w:rFonts w:eastAsia="Verdana" w:cs="Verdana"/>
          <w:color w:val="000000" w:themeColor="text1"/>
          <w:lang w:val="en-US"/>
        </w:rPr>
        <w:t>5.2.4 Connection of Ocean and WMO metadata tools and the role of OceanO</w:t>
      </w:r>
      <w:r w:rsidR="00BA0BA4">
        <w:rPr>
          <w:rFonts w:eastAsia="Verdana" w:cs="Verdana"/>
          <w:color w:val="000000" w:themeColor="text1"/>
          <w:lang w:val="en-US"/>
        </w:rPr>
        <w:t>PS</w:t>
      </w:r>
    </w:p>
    <w:p w14:paraId="041C8B4A" w14:textId="77777777" w:rsidR="00202AB9" w:rsidRDefault="6C0E1775" w:rsidP="00443A92">
      <w:pPr>
        <w:jc w:val="left"/>
        <w:rPr>
          <w:rFonts w:eastAsia="Verdana" w:cs="Verdana"/>
          <w:i/>
          <w:iCs/>
          <w:color w:val="000000" w:themeColor="text1"/>
          <w:lang w:val="en-US"/>
        </w:rPr>
      </w:pPr>
      <w:r w:rsidRPr="3570DD2B">
        <w:rPr>
          <w:rFonts w:eastAsia="Verdana" w:cs="Verdana"/>
          <w:i/>
          <w:iCs/>
          <w:color w:val="000000" w:themeColor="text1"/>
          <w:lang w:val="en-US"/>
        </w:rPr>
        <w:t xml:space="preserve">Opportunity: </w:t>
      </w:r>
    </w:p>
    <w:p w14:paraId="56184CCE"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OSCAR is WMO's global repository of surface and space observing system capabilities. OSCAR is a web-based tool in which metadata is registered, managed and archived. It records </w:t>
      </w:r>
      <w:r w:rsidRPr="3570DD2B">
        <w:rPr>
          <w:rFonts w:eastAsia="Verdana" w:cs="Verdana"/>
          <w:color w:val="000000" w:themeColor="text1"/>
          <w:lang w:val="en-US"/>
        </w:rPr>
        <w:lastRenderedPageBreak/>
        <w:t xml:space="preserve">observing system requirements and allows critical reviews of how well actual capabilities address requirements. This aids in the assessment of where, how, and why observations are made. OSCAR is a component of the Rolling Requirements Review process </w:t>
      </w:r>
      <w:r w:rsidR="00BA0BA4">
        <w:rPr>
          <w:rFonts w:eastAsia="Verdana" w:cs="Verdana"/>
          <w:color w:val="000000" w:themeColor="text1"/>
          <w:lang w:val="en-US"/>
        </w:rPr>
        <w:t xml:space="preserve">in identifying capacity and supporting assessment of gaps, </w:t>
      </w:r>
      <w:r w:rsidRPr="3570DD2B">
        <w:rPr>
          <w:rFonts w:eastAsia="Verdana" w:cs="Verdana"/>
          <w:color w:val="000000" w:themeColor="text1"/>
          <w:lang w:val="en-US"/>
        </w:rPr>
        <w:t>and provides information important to the WIGOS Data Quality Monitoring System. Ocean observation systems metadata currently flows to OSCAR through OceanOPS and OceanOPS was identified at JCOMM-</w:t>
      </w:r>
      <w:r w:rsidR="00BA0BA4">
        <w:rPr>
          <w:rFonts w:eastAsia="Verdana" w:cs="Verdana"/>
          <w:color w:val="000000" w:themeColor="text1"/>
          <w:lang w:val="en-US"/>
        </w:rPr>
        <w:t>5</w:t>
      </w:r>
      <w:r w:rsidRPr="3570DD2B">
        <w:rPr>
          <w:rFonts w:eastAsia="Verdana" w:cs="Verdana"/>
          <w:color w:val="000000" w:themeColor="text1"/>
          <w:lang w:val="en-US"/>
        </w:rPr>
        <w:t xml:space="preserve"> as the authoritative source for such metadata from the global observing networks. </w:t>
      </w:r>
    </w:p>
    <w:p w14:paraId="7D475A24" w14:textId="77777777" w:rsidR="3570DD2B" w:rsidRDefault="3570DD2B" w:rsidP="00151E29">
      <w:pPr>
        <w:jc w:val="left"/>
        <w:rPr>
          <w:rFonts w:eastAsia="Verdana" w:cs="Verdana"/>
          <w:color w:val="000000" w:themeColor="text1"/>
          <w:lang w:val="en-US"/>
        </w:rPr>
      </w:pPr>
    </w:p>
    <w:p w14:paraId="355A1914" w14:textId="17DD881B" w:rsidR="6C0E1775" w:rsidRDefault="6C0E1775" w:rsidP="00151E29">
      <w:pPr>
        <w:jc w:val="left"/>
        <w:rPr>
          <w:rFonts w:eastAsia="Verdana" w:cs="Verdana"/>
          <w:color w:val="000000" w:themeColor="text1"/>
        </w:rPr>
      </w:pPr>
      <w:r w:rsidRPr="3570DD2B">
        <w:rPr>
          <w:rFonts w:eastAsia="Verdana" w:cs="Verdana"/>
          <w:color w:val="000000" w:themeColor="text1"/>
          <w:lang w:val="en-US"/>
        </w:rPr>
        <w:t>The scope of OceanO</w:t>
      </w:r>
      <w:r w:rsidR="00BA0BA4">
        <w:rPr>
          <w:rFonts w:eastAsia="Verdana" w:cs="Verdana"/>
          <w:color w:val="000000" w:themeColor="text1"/>
          <w:lang w:val="en-US"/>
        </w:rPr>
        <w:t>PS</w:t>
      </w:r>
      <w:r w:rsidRPr="3570DD2B">
        <w:rPr>
          <w:rFonts w:eastAsia="Verdana" w:cs="Verdana"/>
          <w:color w:val="000000" w:themeColor="text1"/>
          <w:lang w:val="en-US"/>
        </w:rPr>
        <w:t xml:space="preserve"> is larger than just metadata. OceanO</w:t>
      </w:r>
      <w:r w:rsidR="00BA0BA4">
        <w:rPr>
          <w:rFonts w:eastAsia="Verdana" w:cs="Verdana"/>
          <w:color w:val="000000" w:themeColor="text1"/>
          <w:lang w:val="en-US"/>
        </w:rPr>
        <w:t>PS</w:t>
      </w:r>
      <w:r w:rsidRPr="3570DD2B">
        <w:rPr>
          <w:rFonts w:eastAsia="Verdana" w:cs="Verdana"/>
          <w:color w:val="000000" w:themeColor="text1"/>
          <w:lang w:val="en-US"/>
        </w:rPr>
        <w:t xml:space="preserve"> is also responsible for issuing </w:t>
      </w:r>
      <w:hyperlink r:id="rId38">
        <w:r w:rsidRPr="3570DD2B">
          <w:rPr>
            <w:rStyle w:val="Hyperlink"/>
            <w:rFonts w:eastAsia="Verdana" w:cs="Verdana"/>
            <w:lang w:val="en-US"/>
          </w:rPr>
          <w:t>WSI</w:t>
        </w:r>
      </w:hyperlink>
      <w:r w:rsidRPr="3570DD2B">
        <w:rPr>
          <w:rFonts w:eastAsia="Verdana" w:cs="Verdana"/>
          <w:color w:val="000000" w:themeColor="text1"/>
          <w:lang w:val="en-US"/>
        </w:rPr>
        <w:t xml:space="preserve"> / SOT-IDs for ocean observing platforms, implementing and monitoring key performance indicators, and fulfilling tasks comparable to Regional WIGOS </w:t>
      </w:r>
      <w:r w:rsidR="417FE78C" w:rsidRPr="3570DD2B">
        <w:rPr>
          <w:rFonts w:eastAsia="Verdana" w:cs="Verdana"/>
          <w:color w:val="000000" w:themeColor="text1"/>
          <w:lang w:val="en-US"/>
        </w:rPr>
        <w:t>Cent</w:t>
      </w:r>
      <w:r w:rsidR="008B50E0">
        <w:rPr>
          <w:rFonts w:eastAsia="Verdana" w:cs="Verdana"/>
          <w:color w:val="000000" w:themeColor="text1"/>
          <w:lang w:val="en-US"/>
        </w:rPr>
        <w:t>re</w:t>
      </w:r>
      <w:r w:rsidR="417FE78C" w:rsidRPr="3570DD2B">
        <w:rPr>
          <w:rFonts w:eastAsia="Verdana" w:cs="Verdana"/>
          <w:color w:val="000000" w:themeColor="text1"/>
          <w:lang w:val="en-US"/>
        </w:rPr>
        <w:t>s</w:t>
      </w:r>
      <w:r w:rsidR="00BA0BA4">
        <w:rPr>
          <w:rFonts w:eastAsia="Verdana" w:cs="Verdana"/>
          <w:color w:val="000000" w:themeColor="text1"/>
          <w:lang w:val="en-US"/>
        </w:rPr>
        <w:t>, but for the global ocean</w:t>
      </w:r>
      <w:r w:rsidRPr="3570DD2B">
        <w:rPr>
          <w:rFonts w:eastAsia="Verdana" w:cs="Verdana"/>
          <w:color w:val="000000" w:themeColor="text1"/>
          <w:lang w:val="en-US"/>
        </w:rPr>
        <w:t>. With these capabilities, OceanO</w:t>
      </w:r>
      <w:r w:rsidR="00BA0BA4">
        <w:rPr>
          <w:rFonts w:eastAsia="Verdana" w:cs="Verdana"/>
          <w:color w:val="000000" w:themeColor="text1"/>
          <w:lang w:val="en-US"/>
        </w:rPr>
        <w:t>PS</w:t>
      </w:r>
      <w:r w:rsidRPr="3570DD2B">
        <w:rPr>
          <w:rFonts w:eastAsia="Verdana" w:cs="Verdana"/>
          <w:color w:val="000000" w:themeColor="text1"/>
          <w:lang w:val="en-US"/>
        </w:rPr>
        <w:t xml:space="preserve"> provides important functions that are required for seamless integration of ocean data in WIGOS. Hence, full interoperability of OceanO</w:t>
      </w:r>
      <w:r w:rsidR="00BA0BA4">
        <w:rPr>
          <w:rFonts w:eastAsia="Verdana" w:cs="Verdana"/>
          <w:color w:val="000000" w:themeColor="text1"/>
          <w:lang w:val="en-US"/>
        </w:rPr>
        <w:t>PS</w:t>
      </w:r>
      <w:r w:rsidRPr="3570DD2B">
        <w:rPr>
          <w:rFonts w:eastAsia="Verdana" w:cs="Verdana"/>
          <w:color w:val="000000" w:themeColor="text1"/>
          <w:lang w:val="en-US"/>
        </w:rPr>
        <w:t xml:space="preserve"> with WIGOS is necessary and should be reflected in the OceanO</w:t>
      </w:r>
      <w:r w:rsidR="00BA0BA4">
        <w:rPr>
          <w:rFonts w:eastAsia="Verdana" w:cs="Verdana"/>
          <w:color w:val="000000" w:themeColor="text1"/>
          <w:lang w:val="en-US"/>
        </w:rPr>
        <w:t>PS</w:t>
      </w:r>
      <w:r w:rsidRPr="3570DD2B">
        <w:rPr>
          <w:rFonts w:eastAsia="Verdana" w:cs="Verdana"/>
          <w:color w:val="000000" w:themeColor="text1"/>
          <w:lang w:val="en-US"/>
        </w:rPr>
        <w:t xml:space="preserve"> workplan and the regulatory material in the WIGOS framework. It should also be ensured that all Members are aware that metadata handled by OceanO</w:t>
      </w:r>
      <w:r w:rsidR="00BA0BA4">
        <w:rPr>
          <w:rFonts w:eastAsia="Verdana" w:cs="Verdana"/>
          <w:color w:val="000000" w:themeColor="text1"/>
          <w:lang w:val="en-US"/>
        </w:rPr>
        <w:t>PS</w:t>
      </w:r>
      <w:r w:rsidRPr="3570DD2B">
        <w:rPr>
          <w:rFonts w:eastAsia="Verdana" w:cs="Verdana"/>
          <w:color w:val="000000" w:themeColor="text1"/>
          <w:lang w:val="en-US"/>
        </w:rPr>
        <w:t>, shall be registered through OceanO</w:t>
      </w:r>
      <w:r w:rsidR="00BA0BA4">
        <w:rPr>
          <w:rFonts w:eastAsia="Verdana" w:cs="Verdana"/>
          <w:color w:val="000000" w:themeColor="text1"/>
          <w:lang w:val="en-US"/>
        </w:rPr>
        <w:t>PS</w:t>
      </w:r>
      <w:r w:rsidRPr="3570DD2B">
        <w:rPr>
          <w:rFonts w:eastAsia="Verdana" w:cs="Verdana"/>
          <w:color w:val="000000" w:themeColor="text1"/>
          <w:lang w:val="en-US"/>
        </w:rPr>
        <w:t xml:space="preserve"> (to avoid duplications in OSCAR)</w:t>
      </w:r>
      <w:r w:rsidR="00BA0BA4">
        <w:rPr>
          <w:rFonts w:eastAsia="Verdana" w:cs="Verdana"/>
          <w:color w:val="000000" w:themeColor="text1"/>
          <w:lang w:val="en-US"/>
        </w:rPr>
        <w:t xml:space="preserve"> </w:t>
      </w:r>
      <w:r w:rsidR="001203E2">
        <w:rPr>
          <w:rFonts w:eastAsia="Verdana" w:cs="Verdana"/>
          <w:color w:val="000000" w:themeColor="text1"/>
          <w:lang w:val="en-US"/>
        </w:rPr>
        <w:t>–</w:t>
      </w:r>
      <w:r w:rsidR="00BA0BA4">
        <w:rPr>
          <w:rFonts w:eastAsia="Verdana" w:cs="Verdana"/>
          <w:color w:val="000000" w:themeColor="text1"/>
          <w:lang w:val="en-US"/>
        </w:rPr>
        <w:t xml:space="preserve"> or</w:t>
      </w:r>
      <w:r w:rsidR="001203E2">
        <w:rPr>
          <w:rFonts w:eastAsia="Verdana" w:cs="Verdana"/>
          <w:color w:val="000000" w:themeColor="text1"/>
          <w:lang w:val="en-US"/>
        </w:rPr>
        <w:t xml:space="preserve"> reconciliation mechanisms need to be put in place</w:t>
      </w:r>
      <w:r w:rsidRPr="3570DD2B">
        <w:rPr>
          <w:rFonts w:eastAsia="Verdana" w:cs="Verdana"/>
          <w:color w:val="000000" w:themeColor="text1"/>
          <w:lang w:val="en-US"/>
        </w:rPr>
        <w:t>.</w:t>
      </w:r>
    </w:p>
    <w:p w14:paraId="5C80F3CC" w14:textId="77777777" w:rsidR="00202AB9" w:rsidRDefault="6C0E1775" w:rsidP="0075155C">
      <w:pPr>
        <w:keepNext/>
        <w:spacing w:before="240"/>
        <w:jc w:val="left"/>
        <w:rPr>
          <w:rFonts w:eastAsia="Verdana" w:cs="Verdana"/>
          <w:i/>
          <w:iCs/>
          <w:color w:val="000000" w:themeColor="text1"/>
          <w:lang w:val="en-US"/>
        </w:rPr>
      </w:pPr>
      <w:r w:rsidRPr="3570DD2B">
        <w:rPr>
          <w:rFonts w:eastAsia="Verdana" w:cs="Verdana"/>
          <w:i/>
          <w:iCs/>
          <w:color w:val="000000" w:themeColor="text1"/>
          <w:lang w:val="en-US"/>
        </w:rPr>
        <w:t>Recommended Actions:</w:t>
      </w:r>
    </w:p>
    <w:p w14:paraId="5A15C9A7" w14:textId="77777777" w:rsidR="00202AB9"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R12</w:t>
      </w:r>
      <w:r w:rsidRPr="3570DD2B">
        <w:rPr>
          <w:rFonts w:eastAsia="Verdana" w:cs="Verdana"/>
          <w:color w:val="000000" w:themeColor="text1"/>
          <w:lang w:val="en-US"/>
        </w:rPr>
        <w:t xml:space="preserve">) </w:t>
      </w:r>
      <w:r w:rsidR="00202AB9">
        <w:rPr>
          <w:rFonts w:eastAsia="Verdana" w:cs="Verdana"/>
          <w:color w:val="000000" w:themeColor="text1"/>
          <w:lang w:val="en-US"/>
        </w:rPr>
        <w:tab/>
      </w:r>
      <w:r w:rsidRPr="3570DD2B">
        <w:rPr>
          <w:rFonts w:eastAsia="Verdana" w:cs="Verdana"/>
          <w:color w:val="000000" w:themeColor="text1"/>
          <w:lang w:val="en-US"/>
        </w:rPr>
        <w:t xml:space="preserve">Develop recommendations for a full implementation of the GOOS OCG Cross-Network Data Implementation Strategy (addressing, among others, metadata harmonization and harvesting) and </w:t>
      </w:r>
    </w:p>
    <w:p w14:paraId="10E5DEC4" w14:textId="77777777" w:rsidR="6C0E1775"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576909">
        <w:rPr>
          <w:rFonts w:eastAsia="Verdana" w:cs="Verdana"/>
          <w:color w:val="000000" w:themeColor="text1"/>
          <w:lang w:val="en-CH"/>
        </w:rPr>
        <w:t>R1</w:t>
      </w:r>
      <w:r w:rsidR="009C215C">
        <w:rPr>
          <w:rFonts w:eastAsia="Verdana" w:cs="Verdana"/>
          <w:color w:val="000000" w:themeColor="text1"/>
          <w:lang w:val="en-CH"/>
        </w:rPr>
        <w:t>3</w:t>
      </w:r>
      <w:r w:rsidRPr="3570DD2B">
        <w:rPr>
          <w:rFonts w:eastAsia="Verdana" w:cs="Verdana"/>
          <w:color w:val="000000" w:themeColor="text1"/>
          <w:lang w:val="en-US"/>
        </w:rPr>
        <w:t>)</w:t>
      </w:r>
      <w:r w:rsidR="00202AB9">
        <w:rPr>
          <w:rFonts w:eastAsia="Verdana" w:cs="Verdana"/>
          <w:color w:val="000000" w:themeColor="text1"/>
          <w:lang w:val="en-US"/>
        </w:rPr>
        <w:tab/>
      </w:r>
      <w:r w:rsidRPr="3570DD2B">
        <w:rPr>
          <w:rFonts w:eastAsia="Verdana" w:cs="Verdana"/>
          <w:color w:val="000000" w:themeColor="text1"/>
          <w:lang w:val="en-US"/>
        </w:rPr>
        <w:t>Align the work plans of GOOS</w:t>
      </w:r>
      <w:r w:rsidR="001203E2">
        <w:rPr>
          <w:rFonts w:eastAsia="Verdana" w:cs="Verdana"/>
          <w:color w:val="000000" w:themeColor="text1"/>
          <w:lang w:val="en-US"/>
        </w:rPr>
        <w:t>/</w:t>
      </w:r>
      <w:r w:rsidRPr="3570DD2B">
        <w:rPr>
          <w:rFonts w:eastAsia="Verdana" w:cs="Verdana"/>
          <w:color w:val="000000" w:themeColor="text1"/>
          <w:lang w:val="en-US"/>
        </w:rPr>
        <w:t xml:space="preserve">OCG and </w:t>
      </w:r>
      <w:r w:rsidR="001203E2">
        <w:rPr>
          <w:rFonts w:eastAsia="Verdana" w:cs="Verdana"/>
          <w:color w:val="000000" w:themeColor="text1"/>
          <w:lang w:val="en-US"/>
        </w:rPr>
        <w:t>INFCOM/</w:t>
      </w:r>
      <w:r w:rsidRPr="3570DD2B">
        <w:rPr>
          <w:rFonts w:eastAsia="Verdana" w:cs="Verdana"/>
          <w:color w:val="000000" w:themeColor="text1"/>
          <w:lang w:val="en-US"/>
        </w:rPr>
        <w:t>SC-ON and set up sustained coordination and governance to align workplans with WIGOS and WIS 2.0.</w:t>
      </w:r>
    </w:p>
    <w:p w14:paraId="5D9FC989" w14:textId="77777777" w:rsidR="00202AB9" w:rsidRDefault="6C0E1775" w:rsidP="00443A92">
      <w:pPr>
        <w:spacing w:before="240"/>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56037FC9"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Clearer governance structures for OceanO</w:t>
      </w:r>
      <w:r w:rsidR="001203E2">
        <w:rPr>
          <w:rFonts w:eastAsia="Verdana" w:cs="Verdana"/>
          <w:color w:val="000000" w:themeColor="text1"/>
          <w:lang w:val="en-US"/>
        </w:rPr>
        <w:t>PS</w:t>
      </w:r>
      <w:r w:rsidRPr="3570DD2B">
        <w:rPr>
          <w:rFonts w:eastAsia="Verdana" w:cs="Verdana"/>
          <w:color w:val="000000" w:themeColor="text1"/>
          <w:lang w:val="en-US"/>
        </w:rPr>
        <w:t xml:space="preserve"> and better connection of OceanO</w:t>
      </w:r>
      <w:r w:rsidR="001203E2">
        <w:rPr>
          <w:rFonts w:eastAsia="Verdana" w:cs="Verdana"/>
          <w:color w:val="000000" w:themeColor="text1"/>
          <w:lang w:val="en-US"/>
        </w:rPr>
        <w:t>PS</w:t>
      </w:r>
      <w:r w:rsidRPr="3570DD2B">
        <w:rPr>
          <w:rFonts w:eastAsia="Verdana" w:cs="Verdana"/>
          <w:color w:val="000000" w:themeColor="text1"/>
          <w:lang w:val="en-US"/>
        </w:rPr>
        <w:t xml:space="preserve"> services with WMO systems to enhance seamless integration of ocean data in WIGOS</w:t>
      </w:r>
    </w:p>
    <w:p w14:paraId="5F4A14E3" w14:textId="77777777" w:rsidR="3570DD2B" w:rsidRDefault="3570DD2B" w:rsidP="00151E29">
      <w:pPr>
        <w:jc w:val="left"/>
        <w:rPr>
          <w:rFonts w:eastAsia="Verdana" w:cs="Verdana"/>
          <w:color w:val="000000" w:themeColor="text1"/>
          <w:lang w:val="en-US"/>
        </w:rPr>
      </w:pPr>
    </w:p>
    <w:p w14:paraId="3810449F" w14:textId="77777777" w:rsidR="009E4710"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 xml:space="preserve">WMO Strategic Objectives: </w:t>
      </w:r>
      <w:r w:rsidRPr="3570DD2B">
        <w:rPr>
          <w:rFonts w:eastAsia="Verdana" w:cs="Verdana"/>
          <w:color w:val="000000" w:themeColor="text1"/>
          <w:lang w:val="en-US"/>
        </w:rPr>
        <w:t xml:space="preserve">Goal 2: </w:t>
      </w:r>
    </w:p>
    <w:p w14:paraId="632560C6"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Objective 2.2 - Improve and increase access to, exchange and management of current and past Earth system observation data and derived products through the WMO Information System</w:t>
      </w:r>
    </w:p>
    <w:p w14:paraId="2BFE840B" w14:textId="77777777" w:rsidR="3570DD2B" w:rsidRDefault="3570DD2B" w:rsidP="00151E29">
      <w:pPr>
        <w:jc w:val="left"/>
        <w:rPr>
          <w:rFonts w:eastAsia="Verdana" w:cs="Verdana"/>
          <w:color w:val="000000" w:themeColor="text1"/>
          <w:lang w:val="en-US"/>
        </w:rPr>
      </w:pPr>
    </w:p>
    <w:p w14:paraId="5E1C53FD" w14:textId="77777777" w:rsidR="00202AB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JCB Strategic Objectives: </w:t>
      </w:r>
    </w:p>
    <w:p w14:paraId="7FCF0160" w14:textId="77777777" w:rsidR="6C0E1775" w:rsidRDefault="6C0E1775" w:rsidP="00151E29">
      <w:pPr>
        <w:jc w:val="left"/>
        <w:rPr>
          <w:rFonts w:eastAsia="Verdana" w:cs="Verdana"/>
          <w:color w:val="000000" w:themeColor="text1"/>
        </w:rPr>
      </w:pPr>
      <w:r w:rsidRPr="3570DD2B">
        <w:rPr>
          <w:rStyle w:val="normaltextrun"/>
          <w:rFonts w:eastAsia="Verdana" w:cs="Verdana"/>
          <w:color w:val="000000" w:themeColor="text1"/>
          <w:lang w:val="en-US"/>
        </w:rPr>
        <w:t>Communicate and engage for mutual strategic reinforcement; develop standards and best practices; meet service needs and respond to change; support and leverage priority/complimentary initiatives in the value chain; and cooperate in capacity development where there is mutual benefit.</w:t>
      </w:r>
    </w:p>
    <w:p w14:paraId="4374B25E" w14:textId="77777777" w:rsidR="3570DD2B" w:rsidRDefault="3570DD2B" w:rsidP="00151E29">
      <w:pPr>
        <w:jc w:val="left"/>
        <w:rPr>
          <w:rFonts w:eastAsia="Verdana" w:cs="Verdana"/>
          <w:b/>
          <w:bCs/>
          <w:color w:val="000000" w:themeColor="text1"/>
          <w:lang w:val="en-US"/>
        </w:rPr>
      </w:pPr>
    </w:p>
    <w:p w14:paraId="6EEB889A" w14:textId="77777777" w:rsidR="00202AB9"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Partners/Stakeholders:</w:t>
      </w:r>
      <w:r w:rsidRPr="3570DD2B">
        <w:rPr>
          <w:rFonts w:eastAsia="Verdana" w:cs="Verdana"/>
          <w:color w:val="000000" w:themeColor="text1"/>
          <w:lang w:val="en-US"/>
        </w:rPr>
        <w:t xml:space="preserve"> </w:t>
      </w:r>
    </w:p>
    <w:p w14:paraId="5CE46E96" w14:textId="77777777" w:rsidR="6C0E1775" w:rsidRPr="00CE518E" w:rsidRDefault="6C0E1775" w:rsidP="00151E29">
      <w:pPr>
        <w:jc w:val="left"/>
        <w:rPr>
          <w:rFonts w:eastAsia="Verdana" w:cs="Verdana"/>
          <w:color w:val="000000" w:themeColor="text1"/>
          <w:lang w:val="en-US"/>
        </w:rPr>
      </w:pPr>
      <w:r w:rsidRPr="00CE518E">
        <w:rPr>
          <w:rFonts w:eastAsia="Verdana" w:cs="Verdana"/>
          <w:color w:val="000000" w:themeColor="text1"/>
          <w:lang w:val="en-US"/>
        </w:rPr>
        <w:t>GOOS</w:t>
      </w:r>
      <w:r w:rsidR="7CF89E18" w:rsidRPr="00CE518E">
        <w:rPr>
          <w:rFonts w:eastAsia="Verdana" w:cs="Verdana"/>
          <w:color w:val="000000" w:themeColor="text1"/>
          <w:lang w:val="en-US"/>
        </w:rPr>
        <w:t>,</w:t>
      </w:r>
      <w:r w:rsidRPr="00CE518E">
        <w:rPr>
          <w:rFonts w:eastAsia="Verdana" w:cs="Verdana"/>
          <w:color w:val="000000" w:themeColor="text1"/>
          <w:lang w:val="en-US"/>
        </w:rPr>
        <w:t xml:space="preserve"> </w:t>
      </w:r>
      <w:r w:rsidR="001203E2" w:rsidRPr="00CE518E">
        <w:rPr>
          <w:rFonts w:eastAsia="Verdana" w:cs="Verdana"/>
          <w:color w:val="000000" w:themeColor="text1"/>
          <w:lang w:val="en-US"/>
        </w:rPr>
        <w:t>GOOS/</w:t>
      </w:r>
      <w:r w:rsidRPr="00CE518E">
        <w:rPr>
          <w:rFonts w:eastAsia="Verdana" w:cs="Verdana"/>
          <w:color w:val="000000" w:themeColor="text1"/>
          <w:lang w:val="en-US"/>
        </w:rPr>
        <w:t>OCG, SC</w:t>
      </w:r>
      <w:r w:rsidR="6EFB52F7" w:rsidRPr="00CE518E">
        <w:rPr>
          <w:rFonts w:eastAsia="Verdana" w:cs="Verdana"/>
          <w:color w:val="000000" w:themeColor="text1"/>
          <w:lang w:val="en-US"/>
        </w:rPr>
        <w:t>-</w:t>
      </w:r>
      <w:r w:rsidRPr="00CE518E">
        <w:rPr>
          <w:rFonts w:eastAsia="Verdana" w:cs="Verdana"/>
          <w:color w:val="000000" w:themeColor="text1"/>
          <w:lang w:val="en-US"/>
        </w:rPr>
        <w:t>ON (ET-WT, ET</w:t>
      </w:r>
      <w:r w:rsidR="001203E2" w:rsidRPr="00CE518E">
        <w:rPr>
          <w:rFonts w:eastAsia="Verdana" w:cs="Verdana"/>
          <w:color w:val="000000" w:themeColor="text1"/>
          <w:lang w:val="en-US"/>
        </w:rPr>
        <w:t>-</w:t>
      </w:r>
      <w:r w:rsidRPr="00CE518E">
        <w:rPr>
          <w:rFonts w:eastAsia="Verdana" w:cs="Verdana"/>
          <w:color w:val="000000" w:themeColor="text1"/>
          <w:lang w:val="en-US"/>
        </w:rPr>
        <w:t>SON), OceanOPS</w:t>
      </w:r>
    </w:p>
    <w:p w14:paraId="42734709" w14:textId="77777777" w:rsidR="3570DD2B" w:rsidRPr="00CE518E" w:rsidRDefault="3570DD2B" w:rsidP="00151E29">
      <w:pPr>
        <w:jc w:val="left"/>
        <w:rPr>
          <w:rFonts w:eastAsia="Verdana" w:cs="Verdana"/>
          <w:color w:val="000000" w:themeColor="text1"/>
          <w:lang w:val="en-US"/>
        </w:rPr>
      </w:pPr>
    </w:p>
    <w:p w14:paraId="5B78F63D" w14:textId="77777777" w:rsidR="00443A92"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Lead: </w:t>
      </w:r>
    </w:p>
    <w:p w14:paraId="4A8B776C"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OCG-Executive and SC-ON (</w:t>
      </w:r>
      <w:hyperlink r:id="rId39">
        <w:r w:rsidRPr="3570DD2B">
          <w:rPr>
            <w:rStyle w:val="Hyperlink"/>
            <w:rFonts w:eastAsia="Verdana" w:cs="Verdana"/>
            <w:lang w:val="en-US"/>
          </w:rPr>
          <w:t>ET-WT</w:t>
        </w:r>
      </w:hyperlink>
      <w:r w:rsidRPr="3570DD2B">
        <w:rPr>
          <w:rFonts w:eastAsia="Verdana" w:cs="Verdana"/>
          <w:color w:val="000000" w:themeColor="text1"/>
          <w:lang w:val="en-US"/>
        </w:rPr>
        <w:t>) (AG-Ocean Data Team to initiate)</w:t>
      </w:r>
      <w:r w:rsidR="001203E2">
        <w:rPr>
          <w:rFonts w:eastAsia="Verdana" w:cs="Verdana"/>
          <w:color w:val="000000" w:themeColor="text1"/>
          <w:lang w:val="en-US"/>
        </w:rPr>
        <w:t>, with governance aspects to be brought to JCB</w:t>
      </w:r>
    </w:p>
    <w:p w14:paraId="63714E56" w14:textId="77777777" w:rsidR="3570DD2B" w:rsidRDefault="3570DD2B" w:rsidP="00151E29">
      <w:pPr>
        <w:jc w:val="left"/>
        <w:rPr>
          <w:rFonts w:eastAsia="Verdana" w:cs="Verdana"/>
          <w:color w:val="000000" w:themeColor="text1"/>
          <w:u w:val="single"/>
          <w:lang w:val="en-US"/>
        </w:rPr>
      </w:pPr>
    </w:p>
    <w:p w14:paraId="0CD72CDC"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5.3 </w:t>
      </w:r>
      <w:r w:rsidR="2C7BD3DD" w:rsidRPr="3570DD2B">
        <w:rPr>
          <w:rFonts w:eastAsia="Verdana" w:cs="Verdana"/>
          <w:color w:val="000000" w:themeColor="text1"/>
          <w:lang w:val="en-US"/>
        </w:rPr>
        <w:t>Prediction</w:t>
      </w:r>
    </w:p>
    <w:p w14:paraId="35E0B1D0" w14:textId="77777777" w:rsidR="3570DD2B" w:rsidRDefault="3570DD2B" w:rsidP="00151E29">
      <w:pPr>
        <w:jc w:val="left"/>
        <w:rPr>
          <w:rFonts w:eastAsia="Verdana" w:cs="Verdana"/>
          <w:color w:val="000000" w:themeColor="text1"/>
          <w:lang w:val="en-US"/>
        </w:rPr>
      </w:pPr>
    </w:p>
    <w:p w14:paraId="081253C1"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5.3.1 Governance, coordination and support structures</w:t>
      </w:r>
    </w:p>
    <w:p w14:paraId="4223C8C3" w14:textId="77777777" w:rsidR="3570DD2B" w:rsidRDefault="3570DD2B" w:rsidP="00151E29">
      <w:pPr>
        <w:jc w:val="left"/>
        <w:rPr>
          <w:rFonts w:eastAsia="Verdana" w:cs="Verdana"/>
          <w:color w:val="000000" w:themeColor="text1"/>
          <w:lang w:val="en-US"/>
        </w:rPr>
      </w:pPr>
    </w:p>
    <w:p w14:paraId="71D9BCC6" w14:textId="77777777" w:rsidR="00202AB9"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Opportunity:</w:t>
      </w:r>
      <w:r w:rsidRPr="3570DD2B">
        <w:rPr>
          <w:rFonts w:eastAsia="Verdana" w:cs="Verdana"/>
          <w:color w:val="000000" w:themeColor="text1"/>
          <w:lang w:val="en-US"/>
        </w:rPr>
        <w:t xml:space="preserve"> </w:t>
      </w:r>
    </w:p>
    <w:p w14:paraId="492BF343" w14:textId="18839394"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Currently, ocean prediction coordination inside the WMO and IOC is limited to the </w:t>
      </w:r>
      <w:hyperlink r:id="rId40">
        <w:r w:rsidRPr="3570DD2B">
          <w:rPr>
            <w:rStyle w:val="Hyperlink"/>
            <w:rFonts w:eastAsia="Verdana" w:cs="Verdana"/>
            <w:lang w:val="en-US"/>
          </w:rPr>
          <w:t>ETOOF</w:t>
        </w:r>
        <w:r w:rsidR="001203E2">
          <w:rPr>
            <w:rStyle w:val="Hyperlink"/>
            <w:rFonts w:eastAsia="Verdana" w:cs="Verdana"/>
            <w:lang w:val="en-US"/>
          </w:rPr>
          <w:t>S</w:t>
        </w:r>
      </w:hyperlink>
      <w:r w:rsidRPr="3570DD2B">
        <w:rPr>
          <w:rFonts w:eastAsia="Verdana" w:cs="Verdana"/>
          <w:color w:val="000000" w:themeColor="text1"/>
          <w:lang w:val="en-US"/>
        </w:rPr>
        <w:t xml:space="preserve"> (which sits under GOOS), and to various connections in the context of Earth System </w:t>
      </w:r>
      <w:r w:rsidR="008B50E0">
        <w:rPr>
          <w:rFonts w:eastAsia="Verdana" w:cs="Verdana"/>
          <w:color w:val="000000" w:themeColor="text1"/>
          <w:lang w:val="en-US"/>
        </w:rPr>
        <w:t>p</w:t>
      </w:r>
      <w:r w:rsidRPr="3570DD2B">
        <w:rPr>
          <w:rFonts w:eastAsia="Verdana" w:cs="Verdana"/>
          <w:color w:val="000000" w:themeColor="text1"/>
          <w:lang w:val="en-US"/>
        </w:rPr>
        <w:t xml:space="preserve">rediction and WMO application areas. At the same time, the broader ocean prediction community is dynamic and growing (as demonstrated through the development of the Decade Collaborative Centre (DCC) on Ocean Prediction). AG-Ocean has an opportunity to proactively support and </w:t>
      </w:r>
      <w:r w:rsidRPr="3570DD2B">
        <w:rPr>
          <w:rFonts w:eastAsia="Verdana" w:cs="Verdana"/>
          <w:color w:val="000000" w:themeColor="text1"/>
          <w:lang w:val="en-US"/>
        </w:rPr>
        <w:lastRenderedPageBreak/>
        <w:t>influence the development and integration of ocean prediction coordination with WMO structures in a way that is beneficial to advancing the development of ocean prediction capability and systematic delivery to the broadening range of applications.</w:t>
      </w:r>
    </w:p>
    <w:p w14:paraId="36202A95" w14:textId="77777777" w:rsidR="3570DD2B" w:rsidRDefault="3570DD2B" w:rsidP="00151E29">
      <w:pPr>
        <w:jc w:val="left"/>
        <w:rPr>
          <w:rFonts w:eastAsia="Verdana" w:cs="Verdana"/>
          <w:color w:val="000000" w:themeColor="text1"/>
          <w:lang w:val="en-US"/>
        </w:rPr>
      </w:pPr>
    </w:p>
    <w:p w14:paraId="0B0E566C" w14:textId="77777777" w:rsidR="00202AB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Recommended Actions: </w:t>
      </w:r>
    </w:p>
    <w:p w14:paraId="40161ADE" w14:textId="77777777" w:rsidR="00202AB9"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9C215C">
        <w:rPr>
          <w:rFonts w:eastAsia="Verdana" w:cs="Verdana"/>
          <w:color w:val="000000" w:themeColor="text1"/>
          <w:lang w:val="en-CH"/>
        </w:rPr>
        <w:t>R14</w:t>
      </w:r>
      <w:r w:rsidRPr="3570DD2B">
        <w:rPr>
          <w:rFonts w:eastAsia="Verdana" w:cs="Verdana"/>
          <w:color w:val="000000" w:themeColor="text1"/>
          <w:lang w:val="en-US"/>
        </w:rPr>
        <w:t xml:space="preserve">) </w:t>
      </w:r>
      <w:r w:rsidR="00202AB9">
        <w:rPr>
          <w:rFonts w:eastAsia="Verdana" w:cs="Verdana"/>
          <w:color w:val="000000" w:themeColor="text1"/>
          <w:lang w:val="en-US"/>
        </w:rPr>
        <w:tab/>
      </w:r>
      <w:r w:rsidRPr="3570DD2B">
        <w:rPr>
          <w:rFonts w:eastAsia="Verdana" w:cs="Verdana"/>
          <w:color w:val="000000" w:themeColor="text1"/>
          <w:lang w:val="en-US"/>
        </w:rPr>
        <w:t xml:space="preserve">Establish a functional link between ETOOFS and </w:t>
      </w:r>
      <w:hyperlink r:id="rId41">
        <w:r w:rsidRPr="3570DD2B">
          <w:rPr>
            <w:rStyle w:val="Hyperlink"/>
            <w:rFonts w:eastAsia="Verdana" w:cs="Verdana"/>
            <w:lang w:val="en-US"/>
          </w:rPr>
          <w:t>SC-ESMP</w:t>
        </w:r>
      </w:hyperlink>
      <w:r w:rsidRPr="3570DD2B">
        <w:rPr>
          <w:rFonts w:eastAsia="Verdana" w:cs="Verdana"/>
          <w:color w:val="000000" w:themeColor="text1"/>
          <w:lang w:val="en-US"/>
        </w:rPr>
        <w:t>/</w:t>
      </w:r>
      <w:hyperlink r:id="rId42">
        <w:r w:rsidRPr="3570DD2B">
          <w:rPr>
            <w:rStyle w:val="Hyperlink"/>
            <w:rFonts w:eastAsia="Verdana" w:cs="Verdana"/>
            <w:lang w:val="en-US"/>
          </w:rPr>
          <w:t>WIPPS</w:t>
        </w:r>
      </w:hyperlink>
      <w:r w:rsidRPr="3570DD2B">
        <w:rPr>
          <w:rFonts w:eastAsia="Verdana" w:cs="Verdana"/>
          <w:color w:val="000000" w:themeColor="text1"/>
          <w:lang w:val="en-US"/>
        </w:rPr>
        <w:t xml:space="preserve">; (includes establishing a mechanism to keep the </w:t>
      </w:r>
      <w:hyperlink r:id="rId43">
        <w:r w:rsidRPr="3570DD2B">
          <w:rPr>
            <w:rStyle w:val="Hyperlink"/>
            <w:rFonts w:eastAsia="Verdana" w:cs="Verdana"/>
            <w:lang w:val="en-US"/>
          </w:rPr>
          <w:t>ETOOFS Guide</w:t>
        </w:r>
      </w:hyperlink>
      <w:r w:rsidRPr="3570DD2B">
        <w:rPr>
          <w:rFonts w:eastAsia="Verdana" w:cs="Verdana"/>
          <w:color w:val="000000" w:themeColor="text1"/>
          <w:lang w:val="en-US"/>
        </w:rPr>
        <w:t xml:space="preserve"> up to date as a joint </w:t>
      </w:r>
      <w:r w:rsidR="001203E2">
        <w:rPr>
          <w:rFonts w:eastAsia="Verdana" w:cs="Verdana"/>
          <w:color w:val="000000" w:themeColor="text1"/>
          <w:lang w:val="en-US"/>
        </w:rPr>
        <w:t>IOC-WMO</w:t>
      </w:r>
      <w:r w:rsidRPr="3570DD2B">
        <w:rPr>
          <w:rFonts w:eastAsia="Verdana" w:cs="Verdana"/>
          <w:color w:val="000000" w:themeColor="text1"/>
          <w:lang w:val="en-US"/>
        </w:rPr>
        <w:t xml:space="preserve"> publication for the ocean community; and guiding </w:t>
      </w:r>
      <w:r w:rsidR="00374DF3">
        <w:rPr>
          <w:rFonts w:eastAsia="Verdana" w:cs="Verdana"/>
          <w:color w:val="000000" w:themeColor="text1"/>
          <w:lang w:val="en-CH"/>
        </w:rPr>
        <w:t>the Expert Team on Operational Ocean Forecasting Systems (</w:t>
      </w:r>
      <w:r w:rsidR="001203E2" w:rsidRPr="3570DD2B">
        <w:rPr>
          <w:rFonts w:eastAsia="Verdana" w:cs="Verdana"/>
          <w:color w:val="000000" w:themeColor="text1"/>
          <w:lang w:val="en-US"/>
        </w:rPr>
        <w:t>ETOOF</w:t>
      </w:r>
      <w:r w:rsidR="001203E2">
        <w:rPr>
          <w:rFonts w:eastAsia="Verdana" w:cs="Verdana"/>
          <w:color w:val="000000" w:themeColor="text1"/>
          <w:lang w:val="en-US"/>
        </w:rPr>
        <w:t>S</w:t>
      </w:r>
      <w:r w:rsidR="00B94015">
        <w:rPr>
          <w:rFonts w:eastAsia="Verdana" w:cs="Verdana"/>
          <w:color w:val="000000" w:themeColor="text1"/>
          <w:lang w:val="en-CH"/>
        </w:rPr>
        <w:t>)</w:t>
      </w:r>
      <w:r w:rsidRPr="3570DD2B">
        <w:rPr>
          <w:rFonts w:eastAsia="Verdana" w:cs="Verdana"/>
          <w:color w:val="000000" w:themeColor="text1"/>
          <w:lang w:val="en-US"/>
        </w:rPr>
        <w:t xml:space="preserve"> engagement in development of the WIPPS-led rolling review of requirements for ocean related products and forecasts for agreed application areas, in coordination with relevant SERCOM standing committees)</w:t>
      </w:r>
      <w:r w:rsidR="00202AB9">
        <w:rPr>
          <w:rFonts w:eastAsia="Verdana" w:cs="Verdana"/>
          <w:color w:val="000000" w:themeColor="text1"/>
          <w:lang w:val="en-CH"/>
        </w:rPr>
        <w:t>;</w:t>
      </w:r>
      <w:r w:rsidRPr="3570DD2B">
        <w:rPr>
          <w:rFonts w:eastAsia="Verdana" w:cs="Verdana"/>
          <w:color w:val="000000" w:themeColor="text1"/>
          <w:lang w:val="en-US"/>
        </w:rPr>
        <w:t xml:space="preserve"> </w:t>
      </w:r>
    </w:p>
    <w:p w14:paraId="2B1181E1" w14:textId="30001E9F" w:rsidR="00202AB9"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9C215C">
        <w:rPr>
          <w:rFonts w:eastAsia="Verdana" w:cs="Verdana"/>
          <w:color w:val="000000" w:themeColor="text1"/>
          <w:lang w:val="en-CH"/>
        </w:rPr>
        <w:t>R15</w:t>
      </w:r>
      <w:r w:rsidRPr="3570DD2B">
        <w:rPr>
          <w:rFonts w:eastAsia="Verdana" w:cs="Verdana"/>
          <w:color w:val="000000" w:themeColor="text1"/>
          <w:lang w:val="en-US"/>
        </w:rPr>
        <w:t xml:space="preserve">) </w:t>
      </w:r>
      <w:r w:rsidR="00202AB9">
        <w:rPr>
          <w:rFonts w:eastAsia="Verdana" w:cs="Verdana"/>
          <w:color w:val="000000" w:themeColor="text1"/>
          <w:lang w:val="en-US"/>
        </w:rPr>
        <w:tab/>
      </w:r>
      <w:r w:rsidRPr="3570DD2B">
        <w:rPr>
          <w:rFonts w:eastAsia="Verdana" w:cs="Verdana"/>
          <w:color w:val="000000" w:themeColor="text1"/>
          <w:lang w:val="en-US"/>
        </w:rPr>
        <w:t xml:space="preserve">Work with DCC Ocean Prediction to explore connections with Earth </w:t>
      </w:r>
      <w:r w:rsidR="008B50E0">
        <w:rPr>
          <w:rFonts w:eastAsia="Verdana" w:cs="Verdana"/>
          <w:color w:val="000000" w:themeColor="text1"/>
          <w:lang w:val="en-US"/>
        </w:rPr>
        <w:t>s</w:t>
      </w:r>
      <w:r w:rsidRPr="3570DD2B">
        <w:rPr>
          <w:rFonts w:eastAsia="Verdana" w:cs="Verdana"/>
          <w:color w:val="000000" w:themeColor="text1"/>
          <w:lang w:val="en-US"/>
        </w:rPr>
        <w:t xml:space="preserve">ystem </w:t>
      </w:r>
      <w:r w:rsidR="008B50E0">
        <w:rPr>
          <w:rFonts w:eastAsia="Verdana" w:cs="Verdana"/>
          <w:color w:val="000000" w:themeColor="text1"/>
          <w:lang w:val="en-US"/>
        </w:rPr>
        <w:t>p</w:t>
      </w:r>
      <w:r w:rsidRPr="3570DD2B">
        <w:rPr>
          <w:rFonts w:eastAsia="Verdana" w:cs="Verdana"/>
          <w:color w:val="000000" w:themeColor="text1"/>
          <w:lang w:val="en-US"/>
        </w:rPr>
        <w:t xml:space="preserve">rediction research (through </w:t>
      </w:r>
      <w:hyperlink r:id="rId44">
        <w:r w:rsidRPr="3570DD2B">
          <w:rPr>
            <w:rStyle w:val="Hyperlink"/>
            <w:rFonts w:eastAsia="Verdana" w:cs="Verdana"/>
            <w:lang w:val="en-US"/>
          </w:rPr>
          <w:t>WWRP</w:t>
        </w:r>
      </w:hyperlink>
      <w:r w:rsidRPr="3570DD2B">
        <w:rPr>
          <w:rFonts w:eastAsia="Verdana" w:cs="Verdana"/>
          <w:color w:val="000000" w:themeColor="text1"/>
          <w:lang w:val="en-US"/>
        </w:rPr>
        <w:t>/</w:t>
      </w:r>
      <w:hyperlink r:id="rId45">
        <w:r w:rsidRPr="3570DD2B">
          <w:rPr>
            <w:rStyle w:val="Hyperlink"/>
            <w:rFonts w:eastAsia="Verdana" w:cs="Verdana"/>
            <w:lang w:val="en-US"/>
          </w:rPr>
          <w:t>WCRP</w:t>
        </w:r>
      </w:hyperlink>
      <w:r w:rsidRPr="3570DD2B">
        <w:rPr>
          <w:rFonts w:eastAsia="Verdana" w:cs="Verdana"/>
          <w:color w:val="000000" w:themeColor="text1"/>
          <w:lang w:val="en-US"/>
        </w:rPr>
        <w:t>)</w:t>
      </w:r>
      <w:r w:rsidR="008B26E7">
        <w:rPr>
          <w:rFonts w:eastAsia="Verdana" w:cs="Verdana"/>
          <w:color w:val="000000" w:themeColor="text1"/>
          <w:lang w:val="en-CH"/>
        </w:rPr>
        <w:t>;</w:t>
      </w:r>
      <w:r w:rsidRPr="3570DD2B">
        <w:rPr>
          <w:rFonts w:eastAsia="Verdana" w:cs="Verdana"/>
          <w:color w:val="000000" w:themeColor="text1"/>
          <w:lang w:val="en-US"/>
        </w:rPr>
        <w:t xml:space="preserve"> and </w:t>
      </w:r>
    </w:p>
    <w:p w14:paraId="59B0564D" w14:textId="69A19608" w:rsidR="6C0E1775" w:rsidRDefault="6C0E1775" w:rsidP="005667AE">
      <w:pPr>
        <w:ind w:left="709" w:hanging="709"/>
        <w:jc w:val="left"/>
        <w:rPr>
          <w:rFonts w:eastAsia="Verdana" w:cs="Verdana"/>
          <w:color w:val="000000" w:themeColor="text1"/>
        </w:rPr>
      </w:pPr>
      <w:r w:rsidRPr="3570DD2B">
        <w:rPr>
          <w:rFonts w:eastAsia="Verdana" w:cs="Verdana"/>
          <w:color w:val="000000" w:themeColor="text1"/>
          <w:lang w:val="en-US"/>
        </w:rPr>
        <w:t>(</w:t>
      </w:r>
      <w:r w:rsidR="009C215C">
        <w:rPr>
          <w:rFonts w:eastAsia="Verdana" w:cs="Verdana"/>
          <w:color w:val="000000" w:themeColor="text1"/>
          <w:lang w:val="en-CH"/>
        </w:rPr>
        <w:t>R16</w:t>
      </w:r>
      <w:r w:rsidRPr="3570DD2B">
        <w:rPr>
          <w:rFonts w:eastAsia="Verdana" w:cs="Verdana"/>
          <w:color w:val="000000" w:themeColor="text1"/>
          <w:lang w:val="en-US"/>
        </w:rPr>
        <w:t xml:space="preserve">) </w:t>
      </w:r>
      <w:r w:rsidR="00202AB9">
        <w:rPr>
          <w:rFonts w:eastAsia="Verdana" w:cs="Verdana"/>
          <w:color w:val="000000" w:themeColor="text1"/>
          <w:lang w:val="en-US"/>
        </w:rPr>
        <w:tab/>
      </w:r>
      <w:r w:rsidR="00202AB9">
        <w:rPr>
          <w:rFonts w:eastAsia="Verdana" w:cs="Verdana"/>
          <w:color w:val="000000" w:themeColor="text1"/>
          <w:lang w:val="en-CH"/>
        </w:rPr>
        <w:t>I</w:t>
      </w:r>
      <w:r w:rsidRPr="3570DD2B">
        <w:rPr>
          <w:rFonts w:eastAsia="Verdana" w:cs="Verdana"/>
          <w:color w:val="000000" w:themeColor="text1"/>
          <w:lang w:val="en-US"/>
        </w:rPr>
        <w:t xml:space="preserve">nitiate and sustain discussions regarding the longer-term development of a standing structure for ocean prediction including its interfaces with broader Earth </w:t>
      </w:r>
      <w:r w:rsidR="008B50E0">
        <w:rPr>
          <w:rFonts w:eastAsia="Verdana" w:cs="Verdana"/>
          <w:color w:val="000000" w:themeColor="text1"/>
          <w:lang w:val="en-US"/>
        </w:rPr>
        <w:t>s</w:t>
      </w:r>
      <w:r w:rsidRPr="3570DD2B">
        <w:rPr>
          <w:rFonts w:eastAsia="Verdana" w:cs="Verdana"/>
          <w:color w:val="000000" w:themeColor="text1"/>
          <w:lang w:val="en-US"/>
        </w:rPr>
        <w:t xml:space="preserve">ystem </w:t>
      </w:r>
      <w:r w:rsidR="008B50E0" w:rsidRPr="3570DD2B">
        <w:rPr>
          <w:rFonts w:eastAsia="Verdana" w:cs="Verdana"/>
          <w:color w:val="000000" w:themeColor="text1"/>
          <w:lang w:val="en-US"/>
        </w:rPr>
        <w:t>prediction coord</w:t>
      </w:r>
      <w:r w:rsidRPr="3570DD2B">
        <w:rPr>
          <w:rFonts w:eastAsia="Verdana" w:cs="Verdana"/>
          <w:color w:val="000000" w:themeColor="text1"/>
          <w:lang w:val="en-US"/>
        </w:rPr>
        <w:t>ination, including research (WWRP/WCRP) and operational (WIPPS) systems.</w:t>
      </w:r>
    </w:p>
    <w:p w14:paraId="5CEB9F56" w14:textId="77777777" w:rsidR="3570DD2B" w:rsidRDefault="3570DD2B" w:rsidP="00151E29">
      <w:pPr>
        <w:jc w:val="left"/>
        <w:rPr>
          <w:rFonts w:eastAsia="Verdana" w:cs="Verdana"/>
          <w:b/>
          <w:bCs/>
          <w:color w:val="000000" w:themeColor="text1"/>
          <w:lang w:val="en-US"/>
        </w:rPr>
      </w:pPr>
    </w:p>
    <w:p w14:paraId="564C9E80" w14:textId="77777777" w:rsidR="000A2880"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546982CB" w14:textId="0B34AC36"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Strengthened systematic international coordination of ocean prediction, optimizing Earth </w:t>
      </w:r>
      <w:r w:rsidR="008B50E0">
        <w:rPr>
          <w:rFonts w:eastAsia="Verdana" w:cs="Verdana"/>
          <w:color w:val="000000" w:themeColor="text1"/>
          <w:lang w:val="en-US"/>
        </w:rPr>
        <w:t>s</w:t>
      </w:r>
      <w:r w:rsidRPr="3570DD2B">
        <w:rPr>
          <w:rFonts w:eastAsia="Verdana" w:cs="Verdana"/>
          <w:color w:val="000000" w:themeColor="text1"/>
          <w:lang w:val="en-US"/>
        </w:rPr>
        <w:t xml:space="preserve">ystem integration and service delivery to society through strengthened partnerships (research to operations, across </w:t>
      </w:r>
      <w:r w:rsidR="008B50E0">
        <w:rPr>
          <w:rFonts w:eastAsia="Verdana" w:cs="Verdana"/>
          <w:color w:val="000000" w:themeColor="text1"/>
          <w:lang w:val="en-US"/>
        </w:rPr>
        <w:t>E</w:t>
      </w:r>
      <w:r w:rsidRPr="3570DD2B">
        <w:rPr>
          <w:rFonts w:eastAsia="Verdana" w:cs="Verdana"/>
          <w:color w:val="000000" w:themeColor="text1"/>
          <w:lang w:val="en-US"/>
        </w:rPr>
        <w:t>arth system and with services/application areas</w:t>
      </w:r>
      <w:r w:rsidR="001203E2">
        <w:rPr>
          <w:rFonts w:eastAsia="Verdana" w:cs="Verdana"/>
          <w:color w:val="000000" w:themeColor="text1"/>
          <w:lang w:val="en-US"/>
        </w:rPr>
        <w:t>)</w:t>
      </w:r>
      <w:r w:rsidRPr="3570DD2B">
        <w:rPr>
          <w:rFonts w:eastAsia="Verdana" w:cs="Verdana"/>
          <w:color w:val="000000" w:themeColor="text1"/>
          <w:lang w:val="en-US"/>
        </w:rPr>
        <w:t>.</w:t>
      </w:r>
    </w:p>
    <w:p w14:paraId="6ECB8DF8" w14:textId="77777777" w:rsidR="3570DD2B" w:rsidRDefault="3570DD2B" w:rsidP="00151E29">
      <w:pPr>
        <w:jc w:val="left"/>
        <w:rPr>
          <w:rFonts w:eastAsia="Verdana" w:cs="Verdana"/>
          <w:color w:val="000000" w:themeColor="text1"/>
          <w:lang w:val="en-US"/>
        </w:rPr>
      </w:pPr>
    </w:p>
    <w:p w14:paraId="12125656" w14:textId="77777777" w:rsidR="00AF3E3E"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Relevant WMO strategic objectives:</w:t>
      </w:r>
      <w:r w:rsidRPr="3570DD2B">
        <w:rPr>
          <w:rFonts w:eastAsia="Verdana" w:cs="Verdana"/>
          <w:color w:val="000000" w:themeColor="text1"/>
          <w:lang w:val="en-US"/>
        </w:rPr>
        <w:t xml:space="preserve"> </w:t>
      </w:r>
    </w:p>
    <w:p w14:paraId="6486E2CD" w14:textId="77777777" w:rsidR="00BC15BF" w:rsidRDefault="6C0E1775" w:rsidP="00151E29">
      <w:pPr>
        <w:jc w:val="left"/>
        <w:rPr>
          <w:rFonts w:eastAsia="Verdana" w:cs="Verdana"/>
          <w:color w:val="000000" w:themeColor="text1"/>
          <w:lang w:val="en-US"/>
        </w:rPr>
      </w:pPr>
      <w:r w:rsidRPr="3570DD2B">
        <w:rPr>
          <w:rFonts w:eastAsia="Verdana" w:cs="Verdana"/>
          <w:color w:val="000000" w:themeColor="text1"/>
          <w:lang w:val="en-US"/>
        </w:rPr>
        <w:t>Goal 2: Objective 2.3 Enable access to and use of numerical analysis and Earth system prediction products at all temporal and spatial scales from the WMO Integrated Processing and Prediction System;</w:t>
      </w:r>
    </w:p>
    <w:p w14:paraId="25B7D034"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Goal 5: Objective 5.3 Advance equal, effective and inclusive participation in governance, scientific </w:t>
      </w:r>
      <w:r w:rsidR="03FC18D8" w:rsidRPr="3570DD2B">
        <w:rPr>
          <w:rFonts w:eastAsia="Verdana" w:cs="Verdana"/>
          <w:color w:val="000000" w:themeColor="text1"/>
          <w:lang w:val="en-US"/>
        </w:rPr>
        <w:t>cooperation,</w:t>
      </w:r>
      <w:r w:rsidRPr="3570DD2B">
        <w:rPr>
          <w:rFonts w:eastAsia="Verdana" w:cs="Verdana"/>
          <w:color w:val="000000" w:themeColor="text1"/>
          <w:lang w:val="en-US"/>
        </w:rPr>
        <w:t xml:space="preserve"> and decision-making.</w:t>
      </w:r>
    </w:p>
    <w:p w14:paraId="17BB2CCA" w14:textId="77777777" w:rsidR="3570DD2B" w:rsidRDefault="3570DD2B" w:rsidP="00151E29">
      <w:pPr>
        <w:jc w:val="left"/>
        <w:rPr>
          <w:rFonts w:eastAsia="Verdana" w:cs="Verdana"/>
          <w:color w:val="000000" w:themeColor="text1"/>
          <w:lang w:val="en-US"/>
        </w:rPr>
      </w:pPr>
    </w:p>
    <w:p w14:paraId="02B20951" w14:textId="77777777" w:rsidR="000A2880"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Relevant JCB strategic focus area: </w:t>
      </w:r>
    </w:p>
    <w:p w14:paraId="031C2A4B"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Communicate and engage for mutual strategic reinforcement; and Meet service needs and respond to change.</w:t>
      </w:r>
    </w:p>
    <w:p w14:paraId="6A8F25C2" w14:textId="77777777" w:rsidR="3570DD2B" w:rsidRDefault="3570DD2B" w:rsidP="00151E29">
      <w:pPr>
        <w:jc w:val="left"/>
        <w:rPr>
          <w:rFonts w:eastAsia="Verdana" w:cs="Verdana"/>
          <w:color w:val="000000" w:themeColor="text1"/>
          <w:lang w:val="en-US"/>
        </w:rPr>
      </w:pPr>
    </w:p>
    <w:p w14:paraId="10A88241" w14:textId="77777777" w:rsidR="00202AB9"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Partners/Stakeholders:</w:t>
      </w:r>
    </w:p>
    <w:p w14:paraId="2B99B056"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ETOOFS / DCC Ocean Prediction and WIPPS / SC-ESMP; </w:t>
      </w:r>
    </w:p>
    <w:p w14:paraId="420E99FA" w14:textId="77777777" w:rsidR="3570DD2B" w:rsidRDefault="3570DD2B" w:rsidP="00151E29">
      <w:pPr>
        <w:jc w:val="left"/>
        <w:rPr>
          <w:rFonts w:eastAsia="Verdana" w:cs="Verdana"/>
          <w:b/>
          <w:bCs/>
          <w:color w:val="000000" w:themeColor="text1"/>
          <w:lang w:val="en-US"/>
        </w:rPr>
      </w:pPr>
    </w:p>
    <w:p w14:paraId="4535D147" w14:textId="77777777" w:rsidR="008B26E7"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3CAA793E"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ETOOFS and SC-ESMP (AG-Ocean Prediction Team to initiate)</w:t>
      </w:r>
      <w:r w:rsidR="001203E2">
        <w:rPr>
          <w:rFonts w:eastAsia="Verdana" w:cs="Verdana"/>
          <w:color w:val="000000" w:themeColor="text1"/>
          <w:lang w:val="en-US"/>
        </w:rPr>
        <w:t>, with governance-related issues to be brought to JCB</w:t>
      </w:r>
    </w:p>
    <w:p w14:paraId="72FA214D" w14:textId="77777777" w:rsidR="008B26E7" w:rsidRDefault="008B26E7" w:rsidP="00151E29">
      <w:pPr>
        <w:jc w:val="left"/>
        <w:rPr>
          <w:rFonts w:eastAsia="Verdana" w:cs="Verdana"/>
          <w:color w:val="000000" w:themeColor="text1"/>
        </w:rPr>
      </w:pPr>
    </w:p>
    <w:p w14:paraId="00DC88C1" w14:textId="77777777" w:rsidR="6C0E1775" w:rsidRDefault="6C0E1775" w:rsidP="00151E29">
      <w:pPr>
        <w:spacing w:before="240"/>
        <w:jc w:val="left"/>
        <w:rPr>
          <w:rFonts w:eastAsia="Verdana" w:cs="Verdana"/>
          <w:color w:val="000000" w:themeColor="text1"/>
        </w:rPr>
      </w:pPr>
      <w:r w:rsidRPr="3570DD2B">
        <w:rPr>
          <w:rFonts w:eastAsia="Verdana" w:cs="Verdana"/>
          <w:color w:val="000000" w:themeColor="text1"/>
          <w:lang w:val="en-US"/>
        </w:rPr>
        <w:t>5.3.2 Observing System Evaluation and Ocean Prediction Requirements for observations</w:t>
      </w:r>
    </w:p>
    <w:p w14:paraId="2776F84E" w14:textId="77777777" w:rsidR="3570DD2B" w:rsidRDefault="3570DD2B" w:rsidP="00151E29">
      <w:pPr>
        <w:jc w:val="left"/>
        <w:rPr>
          <w:rFonts w:eastAsia="Verdana" w:cs="Verdana"/>
          <w:b/>
          <w:bCs/>
          <w:color w:val="000000" w:themeColor="text1"/>
          <w:lang w:val="en-US"/>
        </w:rPr>
      </w:pPr>
    </w:p>
    <w:p w14:paraId="1A2097EA" w14:textId="77777777" w:rsidR="008B26E7"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Opportunity:</w:t>
      </w:r>
      <w:r w:rsidRPr="3570DD2B">
        <w:rPr>
          <w:rFonts w:eastAsia="Verdana" w:cs="Verdana"/>
          <w:color w:val="000000" w:themeColor="text1"/>
          <w:lang w:val="en-US"/>
        </w:rPr>
        <w:t xml:space="preserve"> </w:t>
      </w:r>
    </w:p>
    <w:p w14:paraId="6F70A73C" w14:textId="090EECCD" w:rsidR="6C0E1775" w:rsidRDefault="6C0E1775" w:rsidP="00151E29">
      <w:pPr>
        <w:jc w:val="left"/>
        <w:rPr>
          <w:rFonts w:eastAsia="Verdana" w:cs="Verdana"/>
          <w:color w:val="000000" w:themeColor="text1"/>
        </w:rPr>
      </w:pPr>
      <w:r w:rsidRPr="3570DD2B">
        <w:rPr>
          <w:rFonts w:eastAsia="Verdana" w:cs="Verdana"/>
          <w:color w:val="000000" w:themeColor="text1"/>
          <w:lang w:val="en-US"/>
        </w:rPr>
        <w:t>The</w:t>
      </w:r>
      <w:r w:rsidRPr="3570DD2B">
        <w:rPr>
          <w:rFonts w:eastAsia="Verdana" w:cs="Verdana"/>
          <w:b/>
          <w:bCs/>
          <w:color w:val="000000" w:themeColor="text1"/>
          <w:lang w:val="en-US"/>
        </w:rPr>
        <w:t xml:space="preserve"> </w:t>
      </w:r>
      <w:r w:rsidR="001203E2">
        <w:rPr>
          <w:rFonts w:eastAsia="Verdana" w:cs="Verdana"/>
          <w:color w:val="000000" w:themeColor="text1"/>
          <w:lang w:val="en-US"/>
        </w:rPr>
        <w:t>WIGOS</w:t>
      </w:r>
      <w:r w:rsidR="001203E2" w:rsidRPr="3570DD2B">
        <w:rPr>
          <w:rFonts w:eastAsia="Verdana" w:cs="Verdana"/>
          <w:color w:val="000000" w:themeColor="text1"/>
          <w:lang w:val="en-US"/>
        </w:rPr>
        <w:t xml:space="preserve"> </w:t>
      </w:r>
      <w:r w:rsidRPr="3570DD2B">
        <w:rPr>
          <w:rFonts w:eastAsia="Verdana" w:cs="Verdana"/>
          <w:color w:val="000000" w:themeColor="text1"/>
          <w:lang w:val="en-US"/>
        </w:rPr>
        <w:t xml:space="preserve">Rolling Review of </w:t>
      </w:r>
      <w:r w:rsidR="001203E2">
        <w:rPr>
          <w:rFonts w:eastAsia="Verdana" w:cs="Verdana"/>
          <w:color w:val="000000" w:themeColor="text1"/>
          <w:lang w:val="en-US"/>
        </w:rPr>
        <w:t>R</w:t>
      </w:r>
      <w:r w:rsidRPr="3570DD2B">
        <w:rPr>
          <w:rFonts w:eastAsia="Verdana" w:cs="Verdana"/>
          <w:color w:val="000000" w:themeColor="text1"/>
          <w:lang w:val="en-US"/>
        </w:rPr>
        <w:t xml:space="preserve">equirements (for Observations) is being restructured in the context of Earth </w:t>
      </w:r>
      <w:r w:rsidR="008B50E0">
        <w:rPr>
          <w:rFonts w:eastAsia="Verdana" w:cs="Verdana"/>
          <w:color w:val="000000" w:themeColor="text1"/>
          <w:lang w:val="en-US"/>
        </w:rPr>
        <w:t>s</w:t>
      </w:r>
      <w:r w:rsidRPr="3570DD2B">
        <w:rPr>
          <w:rFonts w:eastAsia="Verdana" w:cs="Verdana"/>
          <w:color w:val="000000" w:themeColor="text1"/>
          <w:lang w:val="en-US"/>
        </w:rPr>
        <w:t>ystem approaches. There is a need and opportunity to organize and coordinate the collection and review of observation requirements from the ocean prediction community to feed the WMO Rolling review of requirements in coordination with SERCOM.</w:t>
      </w:r>
    </w:p>
    <w:p w14:paraId="4FCCAC55" w14:textId="77777777" w:rsidR="3570DD2B" w:rsidRDefault="3570DD2B" w:rsidP="00151E29">
      <w:pPr>
        <w:jc w:val="left"/>
        <w:rPr>
          <w:rFonts w:eastAsia="Verdana" w:cs="Verdana"/>
          <w:b/>
          <w:bCs/>
          <w:color w:val="000000" w:themeColor="text1"/>
          <w:lang w:val="en-US"/>
        </w:rPr>
      </w:pPr>
    </w:p>
    <w:p w14:paraId="79FC20F3" w14:textId="77777777" w:rsidR="008B26E7"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w:t>
      </w:r>
      <w:r w:rsidRPr="3570DD2B">
        <w:rPr>
          <w:rFonts w:eastAsia="Verdana" w:cs="Verdana"/>
          <w:color w:val="000000" w:themeColor="text1"/>
          <w:lang w:val="en-US"/>
        </w:rPr>
        <w:t xml:space="preserve"> </w:t>
      </w:r>
    </w:p>
    <w:p w14:paraId="588915F1" w14:textId="77777777" w:rsidR="6C0E1775" w:rsidRDefault="00CE6CEB" w:rsidP="005667AE">
      <w:pPr>
        <w:ind w:left="709" w:hanging="709"/>
        <w:jc w:val="left"/>
        <w:rPr>
          <w:rFonts w:eastAsia="Verdana" w:cs="Verdana"/>
          <w:b/>
          <w:bCs/>
          <w:color w:val="000000" w:themeColor="text1"/>
          <w:lang w:val="en-US"/>
        </w:rPr>
      </w:pPr>
      <w:r>
        <w:rPr>
          <w:rFonts w:eastAsia="Verdana" w:cs="Verdana"/>
          <w:color w:val="000000" w:themeColor="text1"/>
          <w:lang w:val="en-CH"/>
        </w:rPr>
        <w:t>(R17)</w:t>
      </w:r>
      <w:r w:rsidR="005667AE">
        <w:rPr>
          <w:rFonts w:eastAsia="Verdana" w:cs="Verdana"/>
          <w:color w:val="000000" w:themeColor="text1"/>
          <w:lang w:val="en-CH"/>
        </w:rPr>
        <w:tab/>
      </w:r>
      <w:r w:rsidR="6C0E1775" w:rsidRPr="3570DD2B">
        <w:rPr>
          <w:rFonts w:eastAsia="Verdana" w:cs="Verdana"/>
          <w:color w:val="000000" w:themeColor="text1"/>
          <w:lang w:val="en-US"/>
        </w:rPr>
        <w:t xml:space="preserve">That ETOOFS is the point of contact within GOOS to collect ocean observation requirements from the ocean </w:t>
      </w:r>
      <w:r w:rsidR="001203E2">
        <w:rPr>
          <w:rFonts w:eastAsia="Verdana" w:cs="Verdana"/>
          <w:color w:val="000000" w:themeColor="text1"/>
          <w:lang w:val="en-US"/>
        </w:rPr>
        <w:t>applications</w:t>
      </w:r>
      <w:r w:rsidR="001203E2" w:rsidRPr="3570DD2B">
        <w:rPr>
          <w:rFonts w:eastAsia="Verdana" w:cs="Verdana"/>
          <w:color w:val="000000" w:themeColor="text1"/>
          <w:lang w:val="en-US"/>
        </w:rPr>
        <w:t xml:space="preserve"> </w:t>
      </w:r>
      <w:r w:rsidR="6C0E1775" w:rsidRPr="3570DD2B">
        <w:rPr>
          <w:rFonts w:eastAsia="Verdana" w:cs="Verdana"/>
          <w:color w:val="000000" w:themeColor="text1"/>
          <w:lang w:val="en-US"/>
        </w:rPr>
        <w:t>community, in collaboration with OceanPredict.</w:t>
      </w:r>
    </w:p>
    <w:p w14:paraId="1E1BAE92" w14:textId="77777777" w:rsidR="3570DD2B" w:rsidRDefault="3570DD2B" w:rsidP="00151E29">
      <w:pPr>
        <w:jc w:val="left"/>
        <w:rPr>
          <w:rFonts w:eastAsia="Verdana" w:cs="Verdana"/>
          <w:b/>
          <w:bCs/>
          <w:color w:val="000000" w:themeColor="text1"/>
          <w:lang w:val="en-US"/>
        </w:rPr>
      </w:pPr>
    </w:p>
    <w:p w14:paraId="2704DFB9" w14:textId="77777777" w:rsidR="00761BBD"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Outcome:</w:t>
      </w:r>
      <w:r w:rsidRPr="3570DD2B">
        <w:rPr>
          <w:rFonts w:eastAsia="Verdana" w:cs="Verdana"/>
          <w:color w:val="000000" w:themeColor="text1"/>
          <w:lang w:val="en-US"/>
        </w:rPr>
        <w:t xml:space="preserve"> </w:t>
      </w:r>
    </w:p>
    <w:p w14:paraId="01077708"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Ocean prediction is improved through access to fit for purpose observations </w:t>
      </w:r>
    </w:p>
    <w:p w14:paraId="166E1193" w14:textId="77777777" w:rsidR="3570DD2B" w:rsidRDefault="3570DD2B" w:rsidP="00151E29">
      <w:pPr>
        <w:jc w:val="left"/>
        <w:rPr>
          <w:rFonts w:eastAsia="Verdana" w:cs="Verdana"/>
          <w:b/>
          <w:bCs/>
          <w:color w:val="000000" w:themeColor="text1"/>
          <w:lang w:val="en-US"/>
        </w:rPr>
      </w:pPr>
    </w:p>
    <w:p w14:paraId="17A4F991" w14:textId="77777777" w:rsidR="00761BBD"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Relevant WMO strategic objectives:</w:t>
      </w:r>
    </w:p>
    <w:p w14:paraId="2F06E164"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Goal 2: Objective 2.1 Optimize the acquisition of Earth system observation data through W</w:t>
      </w:r>
      <w:r w:rsidR="00F86D5F">
        <w:rPr>
          <w:rFonts w:eastAsia="Verdana" w:cs="Verdana"/>
          <w:color w:val="000000" w:themeColor="text1"/>
          <w:lang w:val="en-US"/>
        </w:rPr>
        <w:t>IGOS</w:t>
      </w:r>
      <w:r w:rsidRPr="3570DD2B">
        <w:rPr>
          <w:rFonts w:eastAsia="Verdana" w:cs="Verdana"/>
          <w:color w:val="000000" w:themeColor="text1"/>
          <w:lang w:val="en-US"/>
        </w:rPr>
        <w:t>.</w:t>
      </w:r>
    </w:p>
    <w:p w14:paraId="360193E1" w14:textId="77777777" w:rsidR="3570DD2B" w:rsidRDefault="3570DD2B" w:rsidP="00151E29">
      <w:pPr>
        <w:jc w:val="left"/>
        <w:rPr>
          <w:rFonts w:eastAsia="Verdana" w:cs="Verdana"/>
          <w:b/>
          <w:bCs/>
          <w:color w:val="000000" w:themeColor="text1"/>
          <w:lang w:val="en-US"/>
        </w:rPr>
      </w:pPr>
    </w:p>
    <w:p w14:paraId="7592F910" w14:textId="77777777" w:rsidR="6C0E1775" w:rsidRDefault="6C0E1775" w:rsidP="00151E29">
      <w:pPr>
        <w:jc w:val="left"/>
        <w:rPr>
          <w:rFonts w:eastAsia="Verdana" w:cs="Verdana"/>
          <w:color w:val="000000" w:themeColor="text1"/>
        </w:rPr>
      </w:pPr>
      <w:r w:rsidRPr="3570DD2B">
        <w:rPr>
          <w:rFonts w:eastAsia="Verdana" w:cs="Verdana"/>
          <w:i/>
          <w:iCs/>
          <w:color w:val="000000" w:themeColor="text1"/>
          <w:lang w:val="en-US"/>
        </w:rPr>
        <w:t xml:space="preserve">Relevant JCB strategic focus area: </w:t>
      </w:r>
      <w:r w:rsidRPr="3570DD2B">
        <w:rPr>
          <w:rFonts w:eastAsia="Verdana" w:cs="Verdana"/>
          <w:color w:val="000000" w:themeColor="text1"/>
          <w:lang w:val="en-US"/>
        </w:rPr>
        <w:t>Support and leverage priority/complimentary initiatives in the value chain.</w:t>
      </w:r>
    </w:p>
    <w:p w14:paraId="2269C690" w14:textId="77777777" w:rsidR="3570DD2B" w:rsidRDefault="3570DD2B" w:rsidP="00151E29">
      <w:pPr>
        <w:jc w:val="left"/>
        <w:rPr>
          <w:rFonts w:eastAsia="Verdana" w:cs="Verdana"/>
          <w:b/>
          <w:bCs/>
          <w:color w:val="000000" w:themeColor="text1"/>
          <w:lang w:val="en-US"/>
        </w:rPr>
      </w:pPr>
    </w:p>
    <w:p w14:paraId="4EF33D95" w14:textId="77777777" w:rsidR="00761BBD"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Partners/Stakeholders:</w:t>
      </w:r>
    </w:p>
    <w:p w14:paraId="648E4A9A"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ETOOFS, OceanPredict (Observing System Evaluation Task team and the Operational System working groups) and UN Decade project SynObs.</w:t>
      </w:r>
    </w:p>
    <w:p w14:paraId="41D0EF1B" w14:textId="77777777" w:rsidR="3570DD2B" w:rsidRDefault="3570DD2B" w:rsidP="00151E29">
      <w:pPr>
        <w:jc w:val="left"/>
        <w:rPr>
          <w:rFonts w:eastAsia="Verdana" w:cs="Verdana"/>
          <w:b/>
          <w:bCs/>
          <w:color w:val="000000" w:themeColor="text1"/>
          <w:lang w:val="en-US"/>
        </w:rPr>
      </w:pPr>
    </w:p>
    <w:p w14:paraId="0771ADA3" w14:textId="77777777" w:rsidR="00761BBD"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Lead:</w:t>
      </w:r>
      <w:r w:rsidRPr="3570DD2B">
        <w:rPr>
          <w:rFonts w:eastAsia="Verdana" w:cs="Verdana"/>
          <w:color w:val="000000" w:themeColor="text1"/>
          <w:lang w:val="en-US"/>
        </w:rPr>
        <w:t xml:space="preserve"> </w:t>
      </w:r>
    </w:p>
    <w:p w14:paraId="2F1EFCFD"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ETOOFS (AG-Ocean Prediction Team to initiate)</w:t>
      </w:r>
    </w:p>
    <w:p w14:paraId="52DC4748" w14:textId="77777777" w:rsidR="6C0E1775" w:rsidRDefault="6C0E1775" w:rsidP="0075155C">
      <w:pPr>
        <w:keepNext/>
        <w:spacing w:before="240"/>
        <w:jc w:val="left"/>
        <w:rPr>
          <w:rFonts w:eastAsia="Verdana" w:cs="Verdana"/>
          <w:color w:val="000000" w:themeColor="text1"/>
        </w:rPr>
      </w:pPr>
      <w:r w:rsidRPr="3570DD2B">
        <w:rPr>
          <w:rFonts w:eastAsia="Verdana" w:cs="Verdana"/>
          <w:color w:val="000000" w:themeColor="text1"/>
          <w:lang w:val="en-US"/>
        </w:rPr>
        <w:t xml:space="preserve">5.3.3 Responding to authoritative guidance on requirements for ocean prediction products </w:t>
      </w:r>
    </w:p>
    <w:p w14:paraId="67A77909" w14:textId="77777777" w:rsidR="00761BBD" w:rsidRDefault="6C0E1775" w:rsidP="0075155C">
      <w:pPr>
        <w:keepNext/>
        <w:spacing w:before="240"/>
        <w:jc w:val="left"/>
        <w:rPr>
          <w:rFonts w:eastAsia="Verdana" w:cs="Verdana"/>
          <w:color w:val="000000" w:themeColor="text1"/>
          <w:lang w:val="en-US"/>
        </w:rPr>
      </w:pPr>
      <w:r w:rsidRPr="3570DD2B">
        <w:rPr>
          <w:rFonts w:eastAsia="Verdana" w:cs="Verdana"/>
          <w:i/>
          <w:iCs/>
          <w:color w:val="000000" w:themeColor="text1"/>
          <w:lang w:val="en-US"/>
        </w:rPr>
        <w:t>Gap:</w:t>
      </w:r>
      <w:r w:rsidRPr="3570DD2B">
        <w:rPr>
          <w:rFonts w:eastAsia="Verdana" w:cs="Verdana"/>
          <w:color w:val="000000" w:themeColor="text1"/>
          <w:lang w:val="en-US"/>
        </w:rPr>
        <w:t xml:space="preserve"> </w:t>
      </w:r>
    </w:p>
    <w:p w14:paraId="1EDB2CFB" w14:textId="77777777" w:rsidR="6C0E1775" w:rsidRDefault="6C0E1775" w:rsidP="00761BBD">
      <w:pPr>
        <w:jc w:val="left"/>
        <w:rPr>
          <w:rFonts w:eastAsia="Verdana" w:cs="Verdana"/>
          <w:color w:val="000000" w:themeColor="text1"/>
        </w:rPr>
      </w:pPr>
      <w:r w:rsidRPr="3570DD2B">
        <w:rPr>
          <w:rFonts w:eastAsia="Verdana" w:cs="Verdana"/>
          <w:color w:val="000000" w:themeColor="text1"/>
          <w:lang w:val="en-US"/>
        </w:rPr>
        <w:t xml:space="preserve">UN and WMO urge all Members to enhance services for the protection of life and property, through several high-profile mechanisms. For example, </w:t>
      </w:r>
      <w:r w:rsidRPr="008B50E0">
        <w:rPr>
          <w:rFonts w:eastAsia="Verdana" w:cs="Verdana"/>
          <w:iCs/>
          <w:color w:val="000000" w:themeColor="text1"/>
          <w:lang w:val="en-US"/>
        </w:rPr>
        <w:t>inter alia</w:t>
      </w:r>
      <w:r w:rsidRPr="3570DD2B">
        <w:rPr>
          <w:rFonts w:eastAsia="Verdana" w:cs="Verdana"/>
          <w:i/>
          <w:iCs/>
          <w:color w:val="000000" w:themeColor="text1"/>
          <w:lang w:val="en-US"/>
        </w:rPr>
        <w:t>,</w:t>
      </w:r>
      <w:r w:rsidRPr="3570DD2B">
        <w:rPr>
          <w:rFonts w:eastAsia="Verdana" w:cs="Verdana"/>
          <w:color w:val="000000" w:themeColor="text1"/>
          <w:lang w:val="en-US"/>
        </w:rPr>
        <w:t xml:space="preserve"> implementation of the UN Early Warning for All (</w:t>
      </w:r>
      <w:r w:rsidR="001203E2" w:rsidRPr="3570DD2B">
        <w:rPr>
          <w:rFonts w:eastAsia="Verdana" w:cs="Verdana"/>
          <w:color w:val="000000" w:themeColor="text1"/>
          <w:lang w:val="en-US"/>
        </w:rPr>
        <w:t>EW4A</w:t>
      </w:r>
      <w:r w:rsidR="001203E2">
        <w:rPr>
          <w:rFonts w:eastAsia="Verdana" w:cs="Verdana"/>
          <w:color w:val="000000" w:themeColor="text1"/>
          <w:lang w:val="en-US"/>
        </w:rPr>
        <w:t>LL</w:t>
      </w:r>
      <w:r w:rsidRPr="3570DD2B">
        <w:rPr>
          <w:rFonts w:eastAsia="Verdana" w:cs="Verdana"/>
          <w:color w:val="000000" w:themeColor="text1"/>
          <w:lang w:val="en-US"/>
        </w:rPr>
        <w:t xml:space="preserve">) initiative, the International Maritime Organization (IMO)/International Hydrographic Organization regulations and the WMO Unified Data Policy. A set of ocean prediction products should be defined and made available to meet these key user requirements. </w:t>
      </w:r>
    </w:p>
    <w:p w14:paraId="59596370" w14:textId="77777777" w:rsidR="00326474" w:rsidRDefault="6C0E1775" w:rsidP="00151E29">
      <w:pPr>
        <w:spacing w:before="240"/>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554899C0" w14:textId="5F37FA63" w:rsidR="00326474"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CE6CEB">
        <w:rPr>
          <w:rFonts w:eastAsia="Verdana" w:cs="Verdana"/>
          <w:color w:val="000000" w:themeColor="text1"/>
          <w:lang w:val="en-CH"/>
        </w:rPr>
        <w:t>R18</w:t>
      </w:r>
      <w:r w:rsidRPr="3570DD2B">
        <w:rPr>
          <w:rFonts w:eastAsia="Verdana" w:cs="Verdana"/>
          <w:color w:val="000000" w:themeColor="text1"/>
          <w:lang w:val="en-US"/>
        </w:rPr>
        <w:t xml:space="preserve">) </w:t>
      </w:r>
      <w:r w:rsidR="00326474">
        <w:rPr>
          <w:rFonts w:eastAsia="Verdana" w:cs="Verdana"/>
          <w:color w:val="000000" w:themeColor="text1"/>
          <w:lang w:val="en-US"/>
        </w:rPr>
        <w:tab/>
      </w:r>
      <w:r w:rsidRPr="3570DD2B">
        <w:rPr>
          <w:rFonts w:eastAsia="Verdana" w:cs="Verdana"/>
          <w:color w:val="000000" w:themeColor="text1"/>
          <w:lang w:val="en-US"/>
        </w:rPr>
        <w:t xml:space="preserve">Support the development of the rolling review of requirements for ocean related products and forecasts for agreed application areas – as part of this, identify the essential ocean products and their formats (using the ‘core data’ in the </w:t>
      </w:r>
      <w:hyperlink r:id="rId46" w:history="1">
        <w:r w:rsidRPr="001709C1">
          <w:rPr>
            <w:rStyle w:val="Hyperlink"/>
            <w:rFonts w:eastAsia="Verdana" w:cs="Verdana"/>
            <w:i/>
            <w:iCs/>
            <w:lang w:val="en-US"/>
          </w:rPr>
          <w:t>Manual on WIPPS</w:t>
        </w:r>
      </w:hyperlink>
      <w:r w:rsidRPr="3570DD2B">
        <w:rPr>
          <w:rFonts w:eastAsia="Verdana" w:cs="Verdana"/>
          <w:color w:val="000000" w:themeColor="text1"/>
          <w:lang w:val="en-US"/>
        </w:rPr>
        <w:t xml:space="preserve"> (</w:t>
      </w:r>
      <w:r w:rsidRPr="001709C1">
        <w:rPr>
          <w:rFonts w:eastAsia="Verdana" w:cs="Verdana"/>
          <w:lang w:val="en-US"/>
        </w:rPr>
        <w:t>WMO-No.</w:t>
      </w:r>
      <w:r w:rsidR="00761BBD">
        <w:rPr>
          <w:rFonts w:eastAsia="Verdana" w:cs="Verdana"/>
          <w:lang w:val="en-CH"/>
        </w:rPr>
        <w:t xml:space="preserve"> </w:t>
      </w:r>
      <w:r w:rsidRPr="001709C1">
        <w:rPr>
          <w:rFonts w:eastAsia="Verdana" w:cs="Verdana"/>
          <w:lang w:val="en-US"/>
        </w:rPr>
        <w:t>485</w:t>
      </w:r>
      <w:r w:rsidRPr="3570DD2B">
        <w:rPr>
          <w:rFonts w:eastAsia="Verdana" w:cs="Verdana"/>
          <w:color w:val="000000" w:themeColor="text1"/>
          <w:lang w:val="en-US"/>
        </w:rPr>
        <w:t>) to support Members in warning for ocean</w:t>
      </w:r>
      <w:r w:rsidR="008B50E0">
        <w:rPr>
          <w:rFonts w:eastAsia="Verdana" w:cs="Verdana"/>
          <w:color w:val="000000" w:themeColor="text1"/>
          <w:lang w:val="en-US"/>
        </w:rPr>
        <w:t xml:space="preserve"> </w:t>
      </w:r>
      <w:r w:rsidRPr="3570DD2B">
        <w:rPr>
          <w:rFonts w:eastAsia="Verdana" w:cs="Verdana"/>
          <w:color w:val="000000" w:themeColor="text1"/>
          <w:lang w:val="en-US"/>
        </w:rPr>
        <w:t xml:space="preserve">related hazards (as per </w:t>
      </w:r>
      <w:hyperlink r:id="rId47">
        <w:r w:rsidRPr="3570DD2B">
          <w:rPr>
            <w:rStyle w:val="Hyperlink"/>
            <w:rFonts w:eastAsia="Verdana" w:cs="Verdana"/>
            <w:lang w:val="en-US"/>
          </w:rPr>
          <w:t>WMO</w:t>
        </w:r>
        <w:r w:rsidR="00352F09">
          <w:rPr>
            <w:rStyle w:val="Hyperlink"/>
            <w:rFonts w:eastAsia="Verdana" w:cs="Verdana"/>
            <w:lang w:val="en-CH"/>
          </w:rPr>
          <w:t>-No.</w:t>
        </w:r>
        <w:r w:rsidRPr="3570DD2B">
          <w:rPr>
            <w:rStyle w:val="Hyperlink"/>
            <w:rFonts w:eastAsia="Verdana" w:cs="Verdana"/>
            <w:lang w:val="en-US"/>
          </w:rPr>
          <w:t xml:space="preserve"> 471</w:t>
        </w:r>
      </w:hyperlink>
      <w:r w:rsidRPr="3570DD2B">
        <w:rPr>
          <w:rFonts w:eastAsia="Verdana" w:cs="Verdana"/>
          <w:color w:val="000000" w:themeColor="text1"/>
          <w:lang w:val="en-US"/>
        </w:rPr>
        <w:t xml:space="preserve">)); </w:t>
      </w:r>
    </w:p>
    <w:p w14:paraId="5D3F4153" w14:textId="77777777" w:rsidR="001203E2" w:rsidRDefault="6C0E1775" w:rsidP="005667AE">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CE6CEB">
        <w:rPr>
          <w:rFonts w:eastAsia="Verdana" w:cs="Verdana"/>
          <w:color w:val="000000" w:themeColor="text1"/>
          <w:lang w:val="en-CH"/>
        </w:rPr>
        <w:t>R19</w:t>
      </w:r>
      <w:r w:rsidRPr="3570DD2B">
        <w:rPr>
          <w:rFonts w:eastAsia="Verdana" w:cs="Verdana"/>
          <w:color w:val="000000" w:themeColor="text1"/>
          <w:lang w:val="en-US"/>
        </w:rPr>
        <w:t xml:space="preserve">) </w:t>
      </w:r>
      <w:r w:rsidR="00326474">
        <w:rPr>
          <w:rFonts w:eastAsia="Verdana" w:cs="Verdana"/>
          <w:color w:val="000000" w:themeColor="text1"/>
          <w:lang w:val="en-US"/>
        </w:rPr>
        <w:tab/>
      </w:r>
      <w:r w:rsidRPr="3570DD2B">
        <w:rPr>
          <w:rFonts w:eastAsia="Verdana" w:cs="Verdana"/>
          <w:color w:val="000000" w:themeColor="text1"/>
          <w:lang w:val="en-US"/>
        </w:rPr>
        <w:t xml:space="preserve">Ensure that the ‘core data’ from the ocean prediction systems are disseminated on a free and unrestricted basis; and </w:t>
      </w:r>
    </w:p>
    <w:p w14:paraId="5EBA008A" w14:textId="77777777" w:rsidR="005667AE" w:rsidRDefault="005D0483" w:rsidP="005667AE">
      <w:pPr>
        <w:ind w:left="709" w:hanging="709"/>
        <w:jc w:val="left"/>
        <w:rPr>
          <w:rFonts w:eastAsia="Verdana" w:cs="Verdana"/>
          <w:color w:val="000000" w:themeColor="text1"/>
          <w:lang w:val="en-US"/>
        </w:rPr>
      </w:pPr>
      <w:r>
        <w:rPr>
          <w:rFonts w:eastAsia="Verdana" w:cs="Verdana"/>
          <w:color w:val="000000" w:themeColor="text1"/>
          <w:lang w:val="en-CH"/>
        </w:rPr>
        <w:t>(R20)</w:t>
      </w:r>
      <w:r w:rsidR="005667AE">
        <w:rPr>
          <w:rFonts w:eastAsia="Verdana" w:cs="Verdana"/>
          <w:color w:val="000000" w:themeColor="text1"/>
          <w:lang w:val="en-CH"/>
        </w:rPr>
        <w:tab/>
      </w:r>
      <w:r w:rsidR="002F0A68" w:rsidRPr="002F0A68">
        <w:rPr>
          <w:rFonts w:eastAsia="Verdana" w:cs="Verdana"/>
          <w:color w:val="000000" w:themeColor="text1"/>
          <w:lang w:val="en-US"/>
        </w:rPr>
        <w:t>Explore how to support strengthened links between ETOOFS and relevant SERCOM activities</w:t>
      </w:r>
    </w:p>
    <w:p w14:paraId="20B3A3D9" w14:textId="77777777" w:rsidR="005667AE" w:rsidRDefault="005667AE" w:rsidP="005667AE">
      <w:pPr>
        <w:ind w:left="709" w:hanging="709"/>
        <w:jc w:val="left"/>
        <w:rPr>
          <w:rFonts w:eastAsia="Verdana" w:cs="Verdana"/>
          <w:color w:val="000000" w:themeColor="text1"/>
          <w:lang w:val="en-US"/>
        </w:rPr>
      </w:pPr>
    </w:p>
    <w:p w14:paraId="26A17D06" w14:textId="77777777" w:rsidR="005C5C0C" w:rsidRDefault="285D90CA" w:rsidP="005667AE">
      <w:pPr>
        <w:ind w:left="709" w:hanging="709"/>
        <w:jc w:val="left"/>
        <w:rPr>
          <w:rFonts w:eastAsia="Verdana" w:cs="Verdana"/>
          <w:i/>
          <w:iCs/>
          <w:color w:val="000000" w:themeColor="text1"/>
          <w:lang w:val="en-US"/>
        </w:rPr>
      </w:pPr>
      <w:r w:rsidRPr="285D90CA">
        <w:rPr>
          <w:rFonts w:eastAsia="Verdana" w:cs="Verdana"/>
          <w:i/>
          <w:iCs/>
          <w:color w:val="000000" w:themeColor="text1"/>
          <w:lang w:val="en-US"/>
        </w:rPr>
        <w:t>Outcome:</w:t>
      </w:r>
    </w:p>
    <w:p w14:paraId="1C4603B5" w14:textId="2D1B491D" w:rsidR="6C0E1775" w:rsidRDefault="285D90CA" w:rsidP="000A2880">
      <w:pPr>
        <w:spacing w:after="120"/>
        <w:jc w:val="left"/>
        <w:rPr>
          <w:rFonts w:eastAsia="Verdana" w:cs="Verdana"/>
          <w:color w:val="000000" w:themeColor="text1"/>
        </w:rPr>
      </w:pPr>
      <w:r w:rsidRPr="285D90CA">
        <w:rPr>
          <w:rFonts w:eastAsia="Verdana" w:cs="Verdana"/>
          <w:color w:val="000000" w:themeColor="text1"/>
          <w:lang w:val="en-US"/>
        </w:rPr>
        <w:t>WMO Members have fit for purpose warnings products and services for ocean</w:t>
      </w:r>
      <w:r w:rsidR="008B50E0">
        <w:rPr>
          <w:rFonts w:eastAsia="Verdana" w:cs="Verdana"/>
          <w:color w:val="000000" w:themeColor="text1"/>
          <w:lang w:val="en-US"/>
        </w:rPr>
        <w:t xml:space="preserve"> </w:t>
      </w:r>
      <w:r w:rsidRPr="285D90CA">
        <w:rPr>
          <w:rFonts w:eastAsia="Verdana" w:cs="Verdana"/>
          <w:color w:val="000000" w:themeColor="text1"/>
          <w:lang w:val="en-US"/>
        </w:rPr>
        <w:t>related hazards to enhance protection of lives and property.</w:t>
      </w:r>
      <w:r w:rsidRPr="285D90CA">
        <w:rPr>
          <w:rFonts w:eastAsia="Verdana" w:cs="Verdana"/>
          <w:b/>
          <w:bCs/>
          <w:color w:val="000000" w:themeColor="text1"/>
          <w:lang w:val="en-US"/>
        </w:rPr>
        <w:t xml:space="preserve"> </w:t>
      </w:r>
    </w:p>
    <w:p w14:paraId="4508F6E4" w14:textId="77777777" w:rsidR="3570DD2B" w:rsidRDefault="3570DD2B" w:rsidP="00151E29">
      <w:pPr>
        <w:jc w:val="left"/>
        <w:rPr>
          <w:rFonts w:eastAsia="Verdana" w:cs="Verdana"/>
          <w:b/>
          <w:bCs/>
          <w:color w:val="000000" w:themeColor="text1"/>
          <w:lang w:val="en-US"/>
        </w:rPr>
      </w:pPr>
    </w:p>
    <w:p w14:paraId="03F47541" w14:textId="77777777" w:rsidR="00CC4818" w:rsidRDefault="6C0E1775" w:rsidP="00697380">
      <w:pPr>
        <w:jc w:val="left"/>
        <w:rPr>
          <w:rFonts w:eastAsia="Verdana" w:cs="Verdana"/>
          <w:color w:val="000000" w:themeColor="text1"/>
          <w:lang w:val="en-US"/>
        </w:rPr>
      </w:pPr>
      <w:r w:rsidRPr="3570DD2B">
        <w:rPr>
          <w:rFonts w:eastAsia="Verdana" w:cs="Verdana"/>
          <w:i/>
          <w:iCs/>
          <w:color w:val="000000" w:themeColor="text1"/>
          <w:lang w:val="en-US"/>
        </w:rPr>
        <w:t>Relevant WMO strategic objectives:</w:t>
      </w:r>
      <w:r w:rsidRPr="3570DD2B">
        <w:rPr>
          <w:rFonts w:eastAsia="Verdana" w:cs="Verdana"/>
          <w:color w:val="000000" w:themeColor="text1"/>
          <w:lang w:val="en-US"/>
        </w:rPr>
        <w:t xml:space="preserve"> </w:t>
      </w:r>
    </w:p>
    <w:p w14:paraId="5442EBB8" w14:textId="77777777" w:rsidR="00AF3E3E" w:rsidRDefault="6C0E1775" w:rsidP="00697380">
      <w:pPr>
        <w:jc w:val="left"/>
        <w:rPr>
          <w:rFonts w:eastAsia="Verdana" w:cs="Verdana"/>
          <w:color w:val="000000" w:themeColor="text1"/>
          <w:lang w:val="en-US"/>
        </w:rPr>
      </w:pPr>
      <w:r w:rsidRPr="3570DD2B">
        <w:rPr>
          <w:rFonts w:eastAsia="Verdana" w:cs="Verdana"/>
          <w:color w:val="000000" w:themeColor="text1"/>
          <w:lang w:val="en-US"/>
        </w:rPr>
        <w:t xml:space="preserve">Goal 1: Objective 1.1 Strengthen national multi-hazard early warning/alert systems and extend reach to better enable an effective response to the associated risks; </w:t>
      </w:r>
    </w:p>
    <w:p w14:paraId="2659D906" w14:textId="77777777" w:rsidR="6C0E1775" w:rsidRPr="00761BBD" w:rsidRDefault="6C0E1775" w:rsidP="00151E29">
      <w:pPr>
        <w:jc w:val="left"/>
        <w:rPr>
          <w:rFonts w:eastAsia="Verdana" w:cs="Verdana"/>
          <w:color w:val="000000" w:themeColor="text1"/>
          <w:lang w:val="en-CH"/>
        </w:rPr>
      </w:pPr>
      <w:r w:rsidRPr="3570DD2B">
        <w:rPr>
          <w:rFonts w:eastAsia="Verdana" w:cs="Verdana"/>
          <w:color w:val="000000" w:themeColor="text1"/>
          <w:lang w:val="en-US"/>
        </w:rPr>
        <w:t>Goal 2: Objective 2.3 Enable access to and use of numerical analysis and Earth system prediction products at all temporal and spatial scales from the WMO Integrated Processing and Prediction System</w:t>
      </w:r>
      <w:r w:rsidR="00761BBD">
        <w:rPr>
          <w:rFonts w:eastAsia="Verdana" w:cs="Verdana"/>
          <w:color w:val="000000" w:themeColor="text1"/>
          <w:lang w:val="en-CH"/>
        </w:rPr>
        <w:t>.</w:t>
      </w:r>
    </w:p>
    <w:p w14:paraId="5FE77339" w14:textId="77777777" w:rsidR="3570DD2B" w:rsidRDefault="3570DD2B" w:rsidP="00151E29">
      <w:pPr>
        <w:jc w:val="left"/>
        <w:rPr>
          <w:rFonts w:eastAsia="Verdana" w:cs="Verdana"/>
          <w:b/>
          <w:bCs/>
          <w:color w:val="000000" w:themeColor="text1"/>
          <w:lang w:val="en-US"/>
        </w:rPr>
      </w:pPr>
    </w:p>
    <w:p w14:paraId="4D3C4CD0" w14:textId="77777777" w:rsidR="005C5C0C"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Relevant JCB strategic focus areas:</w:t>
      </w:r>
      <w:r w:rsidRPr="3570DD2B">
        <w:rPr>
          <w:rFonts w:eastAsia="Verdana" w:cs="Verdana"/>
          <w:color w:val="000000" w:themeColor="text1"/>
          <w:lang w:val="en-US"/>
        </w:rPr>
        <w:t xml:space="preserve"> </w:t>
      </w:r>
    </w:p>
    <w:p w14:paraId="1D5BB21D"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Meet service needs and respond to change; and Support and leverage priority/complimentary initiatives in the value chain.</w:t>
      </w:r>
    </w:p>
    <w:p w14:paraId="61CCC140" w14:textId="77777777" w:rsidR="3570DD2B" w:rsidRDefault="3570DD2B" w:rsidP="00151E29">
      <w:pPr>
        <w:jc w:val="left"/>
        <w:rPr>
          <w:rFonts w:eastAsia="Verdana" w:cs="Verdana"/>
          <w:b/>
          <w:bCs/>
          <w:color w:val="000000" w:themeColor="text1"/>
          <w:lang w:val="en-US"/>
        </w:rPr>
      </w:pPr>
    </w:p>
    <w:p w14:paraId="071E8F5E" w14:textId="77777777" w:rsidR="005C5C0C"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Partners/Stakeholders:</w:t>
      </w:r>
      <w:r w:rsidRPr="3570DD2B">
        <w:rPr>
          <w:rFonts w:eastAsia="Verdana" w:cs="Verdana"/>
          <w:color w:val="000000" w:themeColor="text1"/>
          <w:lang w:val="en-US"/>
        </w:rPr>
        <w:t xml:space="preserve"> </w:t>
      </w:r>
    </w:p>
    <w:p w14:paraId="3A6EB7D4"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WIPPS (SC-ESMP), ETOOFS, OP DCC, SERCOM </w:t>
      </w:r>
      <w:r w:rsidR="001203E2">
        <w:rPr>
          <w:rFonts w:eastAsia="Verdana" w:cs="Verdana"/>
          <w:color w:val="000000" w:themeColor="text1"/>
          <w:lang w:val="en-US"/>
        </w:rPr>
        <w:t>SC-MMO</w:t>
      </w:r>
      <w:r w:rsidRPr="3570DD2B">
        <w:rPr>
          <w:rFonts w:eastAsia="Verdana" w:cs="Verdana"/>
          <w:color w:val="000000" w:themeColor="text1"/>
          <w:lang w:val="en-US"/>
        </w:rPr>
        <w:t>, ET-MS, Metarea Coordinators, IMO, IHO</w:t>
      </w:r>
    </w:p>
    <w:p w14:paraId="448F2013" w14:textId="77777777" w:rsidR="3570DD2B" w:rsidRDefault="3570DD2B" w:rsidP="00151E29">
      <w:pPr>
        <w:jc w:val="left"/>
        <w:rPr>
          <w:rFonts w:eastAsia="Verdana" w:cs="Verdana"/>
          <w:b/>
          <w:bCs/>
          <w:color w:val="000000" w:themeColor="text1"/>
          <w:lang w:val="en-US"/>
        </w:rPr>
      </w:pPr>
    </w:p>
    <w:p w14:paraId="41CE4D7F" w14:textId="77777777" w:rsidR="005C5C0C" w:rsidRDefault="6C0E1775" w:rsidP="00FF09F0">
      <w:pPr>
        <w:keepNext/>
        <w:keepLines/>
        <w:jc w:val="left"/>
        <w:rPr>
          <w:rFonts w:eastAsia="Verdana" w:cs="Verdana"/>
          <w:i/>
          <w:iCs/>
          <w:color w:val="000000" w:themeColor="text1"/>
          <w:lang w:val="en-US"/>
        </w:rPr>
      </w:pPr>
      <w:r w:rsidRPr="3570DD2B">
        <w:rPr>
          <w:rFonts w:eastAsia="Verdana" w:cs="Verdana"/>
          <w:i/>
          <w:iCs/>
          <w:color w:val="000000" w:themeColor="text1"/>
          <w:lang w:val="en-US"/>
        </w:rPr>
        <w:lastRenderedPageBreak/>
        <w:t>Lead:</w:t>
      </w:r>
    </w:p>
    <w:p w14:paraId="227FDDC0" w14:textId="77777777" w:rsidR="6C0E1775" w:rsidRDefault="6C0E1775" w:rsidP="00FF09F0">
      <w:pPr>
        <w:keepNext/>
        <w:keepLines/>
        <w:jc w:val="left"/>
        <w:rPr>
          <w:rFonts w:eastAsia="Verdana" w:cs="Verdana"/>
          <w:color w:val="000000" w:themeColor="text1"/>
        </w:rPr>
      </w:pPr>
      <w:r w:rsidRPr="3570DD2B">
        <w:rPr>
          <w:rFonts w:eastAsia="Verdana" w:cs="Verdana"/>
          <w:color w:val="000000" w:themeColor="text1"/>
          <w:lang w:val="en-US"/>
        </w:rPr>
        <w:t>WIPPS/SC-ESMP and ETOOFS (AG-Ocean Prediction Team to initiate)</w:t>
      </w:r>
      <w:r w:rsidR="001203E2">
        <w:rPr>
          <w:rFonts w:eastAsia="Verdana" w:cs="Verdana"/>
          <w:color w:val="000000" w:themeColor="text1"/>
          <w:lang w:val="en-US"/>
        </w:rPr>
        <w:t>, in close coordination with SC-MMO, and with governance-related recommendations being brought to JCB</w:t>
      </w:r>
    </w:p>
    <w:p w14:paraId="1E6AD5B6" w14:textId="77777777" w:rsidR="6C0E1775" w:rsidRDefault="6C0E1775" w:rsidP="00C00430">
      <w:pPr>
        <w:spacing w:before="240" w:after="100" w:afterAutospacing="1"/>
        <w:jc w:val="left"/>
        <w:rPr>
          <w:rFonts w:eastAsia="Verdana" w:cs="Verdana"/>
          <w:color w:val="000000" w:themeColor="text1"/>
        </w:rPr>
      </w:pPr>
      <w:r w:rsidRPr="3570DD2B">
        <w:rPr>
          <w:rFonts w:eastAsia="Verdana" w:cs="Verdana"/>
          <w:color w:val="000000" w:themeColor="text1"/>
          <w:lang w:val="en-US"/>
        </w:rPr>
        <w:t>5.3.4 Ocean analysis and forecasts evaluation</w:t>
      </w:r>
    </w:p>
    <w:p w14:paraId="03955B1F" w14:textId="77777777" w:rsidR="005C5C0C"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Opportunity: </w:t>
      </w:r>
    </w:p>
    <w:p w14:paraId="13D569FD" w14:textId="69F5685C"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The limited interaction between the ocean and Earth </w:t>
      </w:r>
      <w:r w:rsidR="008B50E0">
        <w:rPr>
          <w:rFonts w:eastAsia="Verdana" w:cs="Verdana"/>
          <w:color w:val="000000" w:themeColor="text1"/>
          <w:lang w:val="en-US"/>
        </w:rPr>
        <w:t>s</w:t>
      </w:r>
      <w:r w:rsidRPr="3570DD2B">
        <w:rPr>
          <w:rFonts w:eastAsia="Verdana" w:cs="Verdana"/>
          <w:color w:val="000000" w:themeColor="text1"/>
          <w:lang w:val="en-US"/>
        </w:rPr>
        <w:t xml:space="preserve">ystem prediction communities extends to forecast evaluation. This restricts the ability to learn and adopt new ways to enhance prediction skill. To address this, there exist significant opportunities to share experience, methods and best practices for model analysis, forecast evaluation and verification across </w:t>
      </w:r>
      <w:r w:rsidR="008B50E0">
        <w:rPr>
          <w:rFonts w:eastAsia="Verdana" w:cs="Verdana"/>
          <w:color w:val="000000" w:themeColor="text1"/>
          <w:lang w:val="en-US"/>
        </w:rPr>
        <w:t>E</w:t>
      </w:r>
      <w:r w:rsidRPr="3570DD2B">
        <w:rPr>
          <w:rFonts w:eastAsia="Verdana" w:cs="Verdana"/>
          <w:color w:val="000000" w:themeColor="text1"/>
          <w:lang w:val="en-US"/>
        </w:rPr>
        <w:t xml:space="preserve">arth system components, through both research and operational activities focusing on the ocean domain. </w:t>
      </w:r>
    </w:p>
    <w:p w14:paraId="321C5073" w14:textId="77777777" w:rsidR="005667AE" w:rsidRDefault="005667AE" w:rsidP="00151E29">
      <w:pPr>
        <w:jc w:val="left"/>
        <w:rPr>
          <w:rFonts w:eastAsia="Verdana" w:cs="Verdana"/>
          <w:color w:val="000000" w:themeColor="text1"/>
          <w:lang w:val="en-US"/>
        </w:rPr>
      </w:pPr>
    </w:p>
    <w:p w14:paraId="03472805" w14:textId="77777777" w:rsidR="00383273" w:rsidRDefault="6C0E1775" w:rsidP="00151E29">
      <w:pPr>
        <w:jc w:val="left"/>
        <w:rPr>
          <w:rFonts w:eastAsia="Verdana" w:cs="Verdana"/>
          <w:color w:val="000000" w:themeColor="text1"/>
          <w:lang w:val="en-US"/>
        </w:rPr>
      </w:pPr>
      <w:r w:rsidRPr="3570DD2B">
        <w:rPr>
          <w:rFonts w:eastAsia="Verdana" w:cs="Verdana"/>
          <w:i/>
          <w:iCs/>
          <w:color w:val="000000" w:themeColor="text1"/>
          <w:lang w:val="en-US"/>
        </w:rPr>
        <w:t>Recommended actions:</w:t>
      </w:r>
      <w:r w:rsidRPr="3570DD2B">
        <w:rPr>
          <w:rFonts w:eastAsia="Verdana" w:cs="Verdana"/>
          <w:color w:val="000000" w:themeColor="text1"/>
          <w:lang w:val="en-US"/>
        </w:rPr>
        <w:t xml:space="preserve"> </w:t>
      </w:r>
    </w:p>
    <w:p w14:paraId="5BD6EBEE" w14:textId="77777777" w:rsidR="00383273" w:rsidRPr="00383273" w:rsidRDefault="6C0E1775" w:rsidP="0075155C">
      <w:pPr>
        <w:ind w:left="709" w:hanging="709"/>
        <w:jc w:val="left"/>
        <w:rPr>
          <w:rFonts w:eastAsia="Verdana" w:cs="Verdana"/>
          <w:color w:val="000000" w:themeColor="text1"/>
          <w:lang w:val="en-CH"/>
        </w:rPr>
      </w:pPr>
      <w:r w:rsidRPr="3570DD2B">
        <w:rPr>
          <w:rFonts w:eastAsia="Verdana" w:cs="Verdana"/>
          <w:color w:val="000000" w:themeColor="text1"/>
          <w:lang w:val="en-US"/>
        </w:rPr>
        <w:t>(</w:t>
      </w:r>
      <w:r w:rsidR="00334E77">
        <w:rPr>
          <w:rFonts w:eastAsia="Verdana" w:cs="Verdana"/>
          <w:color w:val="000000" w:themeColor="text1"/>
          <w:lang w:val="en-CH"/>
        </w:rPr>
        <w:t>R2</w:t>
      </w:r>
      <w:r w:rsidR="005D5922">
        <w:rPr>
          <w:rFonts w:eastAsia="Verdana" w:cs="Verdana"/>
          <w:color w:val="000000" w:themeColor="text1"/>
          <w:lang w:val="en-CH"/>
        </w:rPr>
        <w:t>1</w:t>
      </w:r>
      <w:r w:rsidRPr="3570DD2B">
        <w:rPr>
          <w:rFonts w:eastAsia="Verdana" w:cs="Verdana"/>
          <w:color w:val="000000" w:themeColor="text1"/>
          <w:lang w:val="en-US"/>
        </w:rPr>
        <w:t>)</w:t>
      </w:r>
      <w:r w:rsidR="00383273">
        <w:rPr>
          <w:rFonts w:eastAsia="Verdana" w:cs="Verdana"/>
          <w:color w:val="000000" w:themeColor="text1"/>
          <w:lang w:val="en-US"/>
        </w:rPr>
        <w:tab/>
      </w:r>
      <w:r w:rsidRPr="3570DD2B">
        <w:rPr>
          <w:rFonts w:eastAsia="Verdana" w:cs="Verdana"/>
          <w:color w:val="000000" w:themeColor="text1"/>
          <w:lang w:val="en-US"/>
        </w:rPr>
        <w:t>Establish robust communication channels between relevant groups involved in evaluations</w:t>
      </w:r>
      <w:r w:rsidR="00383273">
        <w:rPr>
          <w:rFonts w:eastAsia="Verdana" w:cs="Verdana"/>
          <w:color w:val="000000" w:themeColor="text1"/>
          <w:lang w:val="en-CH"/>
        </w:rPr>
        <w:t>;</w:t>
      </w:r>
    </w:p>
    <w:p w14:paraId="5F25F86E" w14:textId="77777777" w:rsidR="00383273" w:rsidRDefault="6C0E1775" w:rsidP="0075155C">
      <w:pPr>
        <w:ind w:left="709" w:hanging="709"/>
        <w:jc w:val="left"/>
        <w:rPr>
          <w:rFonts w:eastAsia="Verdana" w:cs="Verdana"/>
          <w:color w:val="000000" w:themeColor="text1"/>
          <w:lang w:val="en-US"/>
        </w:rPr>
      </w:pPr>
      <w:r w:rsidRPr="3570DD2B">
        <w:rPr>
          <w:rFonts w:eastAsia="Verdana" w:cs="Verdana"/>
          <w:color w:val="000000" w:themeColor="text1"/>
          <w:lang w:val="en-US"/>
        </w:rPr>
        <w:t>(</w:t>
      </w:r>
      <w:r w:rsidR="00334E77">
        <w:rPr>
          <w:rFonts w:eastAsia="Verdana" w:cs="Verdana"/>
          <w:color w:val="000000" w:themeColor="text1"/>
          <w:lang w:val="en-CH"/>
        </w:rPr>
        <w:t>R2</w:t>
      </w:r>
      <w:r w:rsidR="005D5922">
        <w:rPr>
          <w:rFonts w:eastAsia="Verdana" w:cs="Verdana"/>
          <w:color w:val="000000" w:themeColor="text1"/>
          <w:lang w:val="en-CH"/>
        </w:rPr>
        <w:t>2</w:t>
      </w:r>
      <w:r w:rsidRPr="3570DD2B">
        <w:rPr>
          <w:rFonts w:eastAsia="Verdana" w:cs="Verdana"/>
          <w:color w:val="000000" w:themeColor="text1"/>
          <w:lang w:val="en-US"/>
        </w:rPr>
        <w:t xml:space="preserve">) </w:t>
      </w:r>
      <w:r w:rsidR="00383273">
        <w:rPr>
          <w:rFonts w:eastAsia="Verdana" w:cs="Verdana"/>
          <w:color w:val="000000" w:themeColor="text1"/>
          <w:lang w:val="en-US"/>
        </w:rPr>
        <w:tab/>
      </w:r>
      <w:r w:rsidRPr="3570DD2B">
        <w:rPr>
          <w:rFonts w:eastAsia="Verdana" w:cs="Verdana"/>
          <w:color w:val="000000" w:themeColor="text1"/>
          <w:lang w:val="en-US"/>
        </w:rPr>
        <w:t xml:space="preserve">Agree on best practices </w:t>
      </w:r>
      <w:r w:rsidR="004F01C9">
        <w:rPr>
          <w:rFonts w:eastAsia="Verdana" w:cs="Verdana"/>
          <w:color w:val="000000" w:themeColor="text1"/>
          <w:lang w:val="en-US"/>
        </w:rPr>
        <w:t>for</w:t>
      </w:r>
      <w:r w:rsidR="004F01C9" w:rsidRPr="3570DD2B">
        <w:rPr>
          <w:rFonts w:eastAsia="Verdana" w:cs="Verdana"/>
          <w:color w:val="000000" w:themeColor="text1"/>
          <w:lang w:val="en-US"/>
        </w:rPr>
        <w:t xml:space="preserve"> </w:t>
      </w:r>
      <w:r w:rsidRPr="3570DD2B">
        <w:rPr>
          <w:rFonts w:eastAsia="Verdana" w:cs="Verdana"/>
          <w:color w:val="000000" w:themeColor="text1"/>
          <w:lang w:val="en-US"/>
        </w:rPr>
        <w:t xml:space="preserve">evaluation of analysis and forecasts; and </w:t>
      </w:r>
    </w:p>
    <w:p w14:paraId="4EB8852D" w14:textId="77777777" w:rsidR="6C0E1775" w:rsidRDefault="6C0E1775" w:rsidP="0075155C">
      <w:pPr>
        <w:ind w:left="709" w:hanging="709"/>
        <w:jc w:val="left"/>
        <w:rPr>
          <w:rFonts w:eastAsia="Verdana" w:cs="Verdana"/>
          <w:color w:val="000000" w:themeColor="text1"/>
        </w:rPr>
      </w:pPr>
      <w:r w:rsidRPr="3570DD2B">
        <w:rPr>
          <w:rFonts w:eastAsia="Verdana" w:cs="Verdana"/>
          <w:color w:val="000000" w:themeColor="text1"/>
          <w:lang w:val="en-US"/>
        </w:rPr>
        <w:t>(</w:t>
      </w:r>
      <w:r w:rsidR="00334E77">
        <w:rPr>
          <w:rFonts w:eastAsia="Verdana" w:cs="Verdana"/>
          <w:color w:val="000000" w:themeColor="text1"/>
          <w:lang w:val="en-CH"/>
        </w:rPr>
        <w:t>R2</w:t>
      </w:r>
      <w:r w:rsidR="005D5922">
        <w:rPr>
          <w:rFonts w:eastAsia="Verdana" w:cs="Verdana"/>
          <w:color w:val="000000" w:themeColor="text1"/>
          <w:lang w:val="en-CH"/>
        </w:rPr>
        <w:t>3</w:t>
      </w:r>
      <w:r w:rsidRPr="3570DD2B">
        <w:rPr>
          <w:rFonts w:eastAsia="Verdana" w:cs="Verdana"/>
          <w:color w:val="000000" w:themeColor="text1"/>
          <w:lang w:val="en-US"/>
        </w:rPr>
        <w:t>)</w:t>
      </w:r>
      <w:r w:rsidR="00383273">
        <w:rPr>
          <w:rFonts w:eastAsia="Verdana" w:cs="Verdana"/>
          <w:color w:val="000000" w:themeColor="text1"/>
          <w:lang w:val="en-US"/>
        </w:rPr>
        <w:tab/>
      </w:r>
      <w:r w:rsidRPr="3570DD2B">
        <w:rPr>
          <w:rFonts w:eastAsia="Verdana" w:cs="Verdana"/>
          <w:color w:val="000000" w:themeColor="text1"/>
          <w:lang w:val="en-US"/>
        </w:rPr>
        <w:t xml:space="preserve">Support the transition from research to operation of standardized and agreed evaluation metrics for ocean prediction. </w:t>
      </w:r>
    </w:p>
    <w:p w14:paraId="17D9FACC" w14:textId="77777777" w:rsidR="3570DD2B" w:rsidRDefault="3570DD2B" w:rsidP="00151E29">
      <w:pPr>
        <w:jc w:val="left"/>
        <w:rPr>
          <w:rFonts w:eastAsia="Verdana" w:cs="Verdana"/>
          <w:b/>
          <w:bCs/>
          <w:color w:val="000000" w:themeColor="text1"/>
          <w:lang w:val="en-US"/>
        </w:rPr>
      </w:pPr>
    </w:p>
    <w:p w14:paraId="207729B8" w14:textId="77777777" w:rsidR="007529A7"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Outcome: </w:t>
      </w:r>
    </w:p>
    <w:p w14:paraId="168847DF" w14:textId="60E829F0" w:rsidR="6C0E1775" w:rsidRDefault="6C0E1775" w:rsidP="00151E29">
      <w:pPr>
        <w:jc w:val="left"/>
        <w:rPr>
          <w:rFonts w:eastAsia="Verdana" w:cs="Verdana"/>
          <w:color w:val="000000" w:themeColor="text1"/>
        </w:rPr>
      </w:pPr>
      <w:r w:rsidRPr="3570DD2B">
        <w:rPr>
          <w:rFonts w:eastAsia="Verdana" w:cs="Verdana"/>
          <w:color w:val="000000" w:themeColor="text1"/>
          <w:lang w:val="en-US"/>
        </w:rPr>
        <w:t xml:space="preserve">Enhanced (more accurate and impactful) products and services underpinned by a) a coordinated systematic evaluation of ocean and </w:t>
      </w:r>
      <w:r w:rsidR="008B50E0">
        <w:rPr>
          <w:rFonts w:eastAsia="Verdana" w:cs="Verdana"/>
          <w:color w:val="000000" w:themeColor="text1"/>
          <w:lang w:val="en-US"/>
        </w:rPr>
        <w:t>E</w:t>
      </w:r>
      <w:r w:rsidRPr="3570DD2B">
        <w:rPr>
          <w:rFonts w:eastAsia="Verdana" w:cs="Verdana"/>
          <w:color w:val="000000" w:themeColor="text1"/>
          <w:lang w:val="en-US"/>
        </w:rPr>
        <w:t>arth system prediction skill</w:t>
      </w:r>
      <w:r w:rsidR="004F01C9">
        <w:rPr>
          <w:rFonts w:eastAsia="Verdana" w:cs="Verdana"/>
          <w:color w:val="000000" w:themeColor="text1"/>
          <w:lang w:val="en-US"/>
        </w:rPr>
        <w:t>s</w:t>
      </w:r>
      <w:r w:rsidRPr="3570DD2B">
        <w:rPr>
          <w:rFonts w:eastAsia="Verdana" w:cs="Verdana"/>
          <w:color w:val="000000" w:themeColor="text1"/>
          <w:lang w:val="en-US"/>
        </w:rPr>
        <w:t xml:space="preserve"> across research and operations and across timescales, and b) strengthened interaction between research and operational activities.  </w:t>
      </w:r>
    </w:p>
    <w:p w14:paraId="0539E931" w14:textId="77777777" w:rsidR="3570DD2B" w:rsidRDefault="3570DD2B" w:rsidP="00151E29">
      <w:pPr>
        <w:jc w:val="left"/>
        <w:rPr>
          <w:rFonts w:eastAsia="Verdana" w:cs="Verdana"/>
          <w:color w:val="000000" w:themeColor="text1"/>
          <w:lang w:val="en-US"/>
        </w:rPr>
      </w:pPr>
    </w:p>
    <w:p w14:paraId="19B3B29A" w14:textId="77777777" w:rsidR="00AA5F2E"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Relevant WMO strategic objectives: </w:t>
      </w:r>
    </w:p>
    <w:p w14:paraId="1DD78175"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Goal 2: Objective 2.3 Enable access to and use of numerical analysis and Earth system prediction products at all temporal and spatial scales from the WMO Integrated Processing and Prediction System.</w:t>
      </w:r>
    </w:p>
    <w:p w14:paraId="6F8E323A" w14:textId="77777777" w:rsidR="3570DD2B" w:rsidRDefault="3570DD2B" w:rsidP="00151E29">
      <w:pPr>
        <w:jc w:val="left"/>
        <w:rPr>
          <w:rFonts w:eastAsia="Verdana" w:cs="Verdana"/>
          <w:b/>
          <w:bCs/>
          <w:color w:val="000000" w:themeColor="text1"/>
          <w:lang w:val="en-US"/>
        </w:rPr>
      </w:pPr>
    </w:p>
    <w:p w14:paraId="3D29DB46" w14:textId="77777777" w:rsidR="00AA5F2E"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Relevant JCB strategic focus areas: </w:t>
      </w:r>
    </w:p>
    <w:p w14:paraId="09CDDE2E" w14:textId="77777777" w:rsidR="6C0E1775" w:rsidRDefault="6C0E1775" w:rsidP="00151E29">
      <w:pPr>
        <w:jc w:val="left"/>
        <w:rPr>
          <w:rFonts w:eastAsia="Verdana" w:cs="Verdana"/>
          <w:color w:val="000000" w:themeColor="text1"/>
        </w:rPr>
      </w:pPr>
      <w:r w:rsidRPr="3570DD2B">
        <w:rPr>
          <w:rFonts w:eastAsia="Verdana" w:cs="Verdana"/>
          <w:color w:val="000000" w:themeColor="text1"/>
          <w:lang w:val="en-US"/>
        </w:rPr>
        <w:t>Develop standards and best practices; and Support and leverage priority/complimentary initiatives in the value chain.</w:t>
      </w:r>
    </w:p>
    <w:p w14:paraId="39D144B5" w14:textId="77777777" w:rsidR="3570DD2B" w:rsidRDefault="3570DD2B" w:rsidP="00151E29">
      <w:pPr>
        <w:jc w:val="left"/>
        <w:rPr>
          <w:rFonts w:eastAsia="Verdana" w:cs="Verdana"/>
          <w:b/>
          <w:bCs/>
          <w:color w:val="000000" w:themeColor="text1"/>
          <w:lang w:val="en-US"/>
        </w:rPr>
      </w:pPr>
    </w:p>
    <w:p w14:paraId="2C459DDC" w14:textId="77777777" w:rsidR="00AA5F2E"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Partners/Stakeholders:</w:t>
      </w:r>
    </w:p>
    <w:p w14:paraId="05C5CD0E" w14:textId="77777777" w:rsidR="6C0E1775" w:rsidRPr="00AA5F2E" w:rsidRDefault="6C0E1775" w:rsidP="00151E29">
      <w:pPr>
        <w:jc w:val="left"/>
        <w:rPr>
          <w:rFonts w:eastAsia="Verdana" w:cs="Verdana"/>
          <w:color w:val="000000" w:themeColor="text1"/>
          <w:lang w:val="en-CH"/>
        </w:rPr>
      </w:pPr>
      <w:r w:rsidRPr="3570DD2B">
        <w:rPr>
          <w:rFonts w:eastAsia="Verdana" w:cs="Verdana"/>
          <w:color w:val="000000" w:themeColor="text1"/>
          <w:lang w:val="en-US"/>
        </w:rPr>
        <w:t xml:space="preserve">Ocean Prediction DCC, </w:t>
      </w:r>
      <w:r w:rsidR="001203E2">
        <w:rPr>
          <w:rFonts w:eastAsia="Verdana" w:cs="Verdana"/>
          <w:color w:val="000000" w:themeColor="text1"/>
          <w:lang w:val="en-US"/>
        </w:rPr>
        <w:t>GOOS/</w:t>
      </w:r>
      <w:r w:rsidRPr="3570DD2B">
        <w:rPr>
          <w:rFonts w:eastAsia="Verdana" w:cs="Verdana"/>
          <w:color w:val="000000" w:themeColor="text1"/>
          <w:lang w:val="en-US"/>
        </w:rPr>
        <w:t>ETOOFS, OceanPredict Intercomparison and Validation Task Team and OS WG, WWRP panel JWGFVR</w:t>
      </w:r>
    </w:p>
    <w:p w14:paraId="1058342E" w14:textId="77777777" w:rsidR="3570DD2B" w:rsidRDefault="3570DD2B" w:rsidP="00151E29">
      <w:pPr>
        <w:jc w:val="left"/>
        <w:rPr>
          <w:rFonts w:eastAsia="Verdana" w:cs="Verdana"/>
          <w:b/>
          <w:bCs/>
          <w:color w:val="000000" w:themeColor="text1"/>
          <w:lang w:val="en-US"/>
        </w:rPr>
      </w:pPr>
    </w:p>
    <w:p w14:paraId="22D694FD" w14:textId="77777777" w:rsidR="00AA5F2E" w:rsidRDefault="6C0E1775" w:rsidP="00151E29">
      <w:pPr>
        <w:jc w:val="left"/>
        <w:rPr>
          <w:rFonts w:eastAsia="Verdana" w:cs="Verdana"/>
          <w:i/>
          <w:iCs/>
          <w:color w:val="000000" w:themeColor="text1"/>
          <w:lang w:val="en-US"/>
        </w:rPr>
      </w:pPr>
      <w:r w:rsidRPr="3570DD2B">
        <w:rPr>
          <w:rFonts w:eastAsia="Verdana" w:cs="Verdana"/>
          <w:i/>
          <w:iCs/>
          <w:color w:val="000000" w:themeColor="text1"/>
          <w:lang w:val="en-US"/>
        </w:rPr>
        <w:t xml:space="preserve">Lead: </w:t>
      </w:r>
    </w:p>
    <w:p w14:paraId="1D1E844E" w14:textId="569A1AA4" w:rsidR="6C0E1775" w:rsidRPr="00AA5F2E" w:rsidRDefault="6C0E1775" w:rsidP="00151E29">
      <w:pPr>
        <w:jc w:val="left"/>
        <w:rPr>
          <w:rFonts w:eastAsia="Verdana" w:cs="Verdana"/>
          <w:color w:val="000000" w:themeColor="text1"/>
          <w:lang w:val="en-CH"/>
        </w:rPr>
      </w:pPr>
      <w:r w:rsidRPr="3570DD2B">
        <w:rPr>
          <w:rFonts w:eastAsia="Verdana" w:cs="Verdana"/>
          <w:color w:val="000000" w:themeColor="text1"/>
          <w:lang w:val="en-US"/>
        </w:rPr>
        <w:t>ETOOFS to lead the discussion on operational verification metrics for real</w:t>
      </w:r>
      <w:r w:rsidR="008B50E0">
        <w:rPr>
          <w:rFonts w:eastAsia="Verdana" w:cs="Verdana"/>
          <w:color w:val="000000" w:themeColor="text1"/>
          <w:lang w:val="en-US"/>
        </w:rPr>
        <w:t xml:space="preserve"> </w:t>
      </w:r>
      <w:r w:rsidRPr="3570DD2B">
        <w:rPr>
          <w:rFonts w:eastAsia="Verdana" w:cs="Verdana"/>
          <w:color w:val="000000" w:themeColor="text1"/>
          <w:lang w:val="en-US"/>
        </w:rPr>
        <w:t>time production and reanalysis with the relevant WMO groups, especially SC-ESMP, WWRP Joint Working Group on Forecast Verification Research and OceanPredict Intercomparison and Validation Task Team. (AG-Ocean Prediction Team to initiate)</w:t>
      </w:r>
      <w:r w:rsidR="00AA5F2E">
        <w:rPr>
          <w:rFonts w:eastAsia="Verdana" w:cs="Verdana"/>
          <w:color w:val="000000" w:themeColor="text1"/>
          <w:lang w:val="en-CH"/>
        </w:rPr>
        <w:t>.</w:t>
      </w:r>
    </w:p>
    <w:p w14:paraId="36C6685F" w14:textId="77777777" w:rsidR="4F215200" w:rsidRDefault="4F215200" w:rsidP="00151E29">
      <w:pPr>
        <w:jc w:val="left"/>
      </w:pPr>
      <w:r>
        <w:br w:type="page"/>
      </w:r>
    </w:p>
    <w:p w14:paraId="749EDBA7" w14:textId="77777777" w:rsidR="6C0E1775" w:rsidRPr="00FF09F0" w:rsidRDefault="6C0E1775" w:rsidP="00FF09F0">
      <w:pPr>
        <w:pStyle w:val="Heading2"/>
        <w:jc w:val="right"/>
        <w:rPr>
          <w:sz w:val="20"/>
          <w:szCs w:val="20"/>
        </w:rPr>
      </w:pPr>
      <w:r w:rsidRPr="00FF09F0">
        <w:rPr>
          <w:sz w:val="20"/>
          <w:szCs w:val="20"/>
          <w:lang w:val="en-US"/>
        </w:rPr>
        <w:lastRenderedPageBreak/>
        <w:t>APPENDIX</w:t>
      </w:r>
    </w:p>
    <w:p w14:paraId="55F8AF9F" w14:textId="77777777" w:rsidR="6C0E1775" w:rsidRDefault="6C0E1775" w:rsidP="00151E29">
      <w:pPr>
        <w:jc w:val="left"/>
        <w:rPr>
          <w:rFonts w:eastAsia="Verdana" w:cs="Verdana"/>
          <w:color w:val="000000" w:themeColor="text1"/>
        </w:rPr>
      </w:pPr>
      <w:r w:rsidRPr="3570DD2B">
        <w:rPr>
          <w:rFonts w:eastAsia="Verdana" w:cs="Verdana"/>
          <w:b/>
          <w:bCs/>
          <w:color w:val="000000" w:themeColor="text1"/>
          <w:lang w:val="en-US"/>
        </w:rPr>
        <w:t>Stakeholder engagement: Ongoing assessment of synergies and links between Ocean Infrastructure and WMO activities through bilateral calls</w:t>
      </w:r>
    </w:p>
    <w:p w14:paraId="40765BCD" w14:textId="77777777" w:rsidR="3570DD2B" w:rsidRDefault="3570DD2B" w:rsidP="00151E29">
      <w:pPr>
        <w:jc w:val="left"/>
        <w:rPr>
          <w:rFonts w:eastAsia="Verdana" w:cs="Verdana"/>
          <w:b/>
          <w:bCs/>
          <w:color w:val="000000" w:themeColor="text1"/>
          <w:lang w:val="en-US"/>
        </w:rPr>
      </w:pPr>
    </w:p>
    <w:p w14:paraId="17AC96AD" w14:textId="77777777" w:rsidR="6C0E1775" w:rsidRDefault="6C0E1775" w:rsidP="00151E29">
      <w:pPr>
        <w:jc w:val="left"/>
        <w:rPr>
          <w:rFonts w:eastAsia="Verdana" w:cs="Verdana"/>
          <w:color w:val="000000" w:themeColor="text1"/>
          <w:lang w:val="en-US"/>
        </w:rPr>
      </w:pPr>
      <w:r w:rsidRPr="3570DD2B">
        <w:rPr>
          <w:rFonts w:eastAsia="Verdana" w:cs="Verdana"/>
          <w:color w:val="000000" w:themeColor="text1"/>
          <w:lang w:val="en-US"/>
        </w:rPr>
        <w:t xml:space="preserve">AG-Ocean needs to undergo strategic engagement with key bodies both within WMO (including Services Commission and Research) and outside of WMO to guide effort within </w:t>
      </w:r>
      <w:r w:rsidR="00C04B2A">
        <w:rPr>
          <w:rFonts w:eastAsia="Verdana" w:cs="Verdana"/>
          <w:color w:val="000000" w:themeColor="text1"/>
          <w:lang w:val="en-US"/>
        </w:rPr>
        <w:t>o</w:t>
      </w:r>
      <w:r w:rsidRPr="3570DD2B">
        <w:rPr>
          <w:rFonts w:eastAsia="Verdana" w:cs="Verdana"/>
          <w:color w:val="000000" w:themeColor="text1"/>
          <w:lang w:val="en-US"/>
        </w:rPr>
        <w:t>bservation, Data and Prediction activities.</w:t>
      </w:r>
    </w:p>
    <w:p w14:paraId="531D1E19" w14:textId="77777777" w:rsidR="00CC6C47" w:rsidRDefault="00CC6C47" w:rsidP="00151E29">
      <w:pPr>
        <w:jc w:val="left"/>
        <w:rPr>
          <w:rFonts w:eastAsia="Verdana" w:cs="Verdana"/>
          <w:color w:val="000000" w:themeColor="text1"/>
        </w:rPr>
      </w:pPr>
    </w:p>
    <w:p w14:paraId="1F188837" w14:textId="77777777" w:rsidR="6C0E1775" w:rsidRDefault="6C0E1775" w:rsidP="00151E29">
      <w:pPr>
        <w:spacing w:after="100" w:afterAutospacing="1"/>
        <w:jc w:val="left"/>
        <w:rPr>
          <w:rFonts w:eastAsia="Verdana" w:cs="Verdana"/>
          <w:color w:val="000000" w:themeColor="text1"/>
        </w:rPr>
      </w:pPr>
      <w:r w:rsidRPr="3570DD2B">
        <w:rPr>
          <w:rFonts w:eastAsia="Verdana" w:cs="Verdana"/>
          <w:color w:val="000000" w:themeColor="text1"/>
          <w:lang w:val="en-US"/>
        </w:rPr>
        <w:t xml:space="preserve">Stakeholder engagement has commenced and a summary of those conversations with relevant chairs/leads is below (note these conversations are only the start of ongoing stakeholder consultation – it is envisaged that AG-Ocean will connect with stakeholders on a regular basis):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9"/>
        <w:gridCol w:w="7436"/>
      </w:tblGrid>
      <w:tr w:rsidR="3570DD2B" w14:paraId="5A4AEF5A" w14:textId="77777777" w:rsidTr="00FF09F0">
        <w:trPr>
          <w:trHeight w:val="300"/>
          <w:tblHeader/>
        </w:trPr>
        <w:tc>
          <w:tcPr>
            <w:tcW w:w="2119" w:type="dxa"/>
            <w:tcBorders>
              <w:top w:val="single" w:sz="6" w:space="0" w:color="auto"/>
              <w:left w:val="single" w:sz="6" w:space="0" w:color="auto"/>
            </w:tcBorders>
            <w:shd w:val="clear" w:color="auto" w:fill="EEECE1" w:themeFill="background2"/>
            <w:tcMar>
              <w:left w:w="90" w:type="dxa"/>
              <w:right w:w="90" w:type="dxa"/>
            </w:tcMar>
            <w:vAlign w:val="center"/>
          </w:tcPr>
          <w:p w14:paraId="0B2E6560" w14:textId="77777777" w:rsidR="3570DD2B" w:rsidRPr="00FF09F0" w:rsidRDefault="3570DD2B" w:rsidP="00FF09F0">
            <w:pPr>
              <w:spacing w:before="120" w:after="120"/>
              <w:jc w:val="center"/>
              <w:rPr>
                <w:rFonts w:eastAsia="Verdana" w:cs="Verdana"/>
              </w:rPr>
            </w:pPr>
            <w:r w:rsidRPr="00FF09F0">
              <w:rPr>
                <w:rFonts w:eastAsia="Verdana" w:cs="Verdana"/>
                <w:lang w:val="en-US"/>
              </w:rPr>
              <w:t>Group</w:t>
            </w:r>
          </w:p>
        </w:tc>
        <w:tc>
          <w:tcPr>
            <w:tcW w:w="7436" w:type="dxa"/>
            <w:tcBorders>
              <w:top w:val="single" w:sz="6" w:space="0" w:color="auto"/>
              <w:right w:val="single" w:sz="6" w:space="0" w:color="auto"/>
            </w:tcBorders>
            <w:shd w:val="clear" w:color="auto" w:fill="EEECE1" w:themeFill="background2"/>
            <w:tcMar>
              <w:left w:w="90" w:type="dxa"/>
              <w:right w:w="90" w:type="dxa"/>
            </w:tcMar>
            <w:vAlign w:val="center"/>
          </w:tcPr>
          <w:p w14:paraId="0DF3BA9E" w14:textId="77777777" w:rsidR="3570DD2B" w:rsidRPr="00FF09F0" w:rsidRDefault="3570DD2B" w:rsidP="00FF09F0">
            <w:pPr>
              <w:spacing w:before="120" w:after="120"/>
              <w:jc w:val="center"/>
              <w:rPr>
                <w:rFonts w:eastAsia="Verdana" w:cs="Verdana"/>
              </w:rPr>
            </w:pPr>
            <w:r w:rsidRPr="00FF09F0">
              <w:rPr>
                <w:rFonts w:eastAsia="Verdana" w:cs="Verdana"/>
                <w:lang w:val="en-US"/>
              </w:rPr>
              <w:t>Key Messages</w:t>
            </w:r>
          </w:p>
        </w:tc>
      </w:tr>
      <w:tr w:rsidR="3570DD2B" w14:paraId="780B78DC" w14:textId="77777777" w:rsidTr="00FF09F0">
        <w:trPr>
          <w:trHeight w:val="300"/>
        </w:trPr>
        <w:tc>
          <w:tcPr>
            <w:tcW w:w="2119" w:type="dxa"/>
            <w:tcBorders>
              <w:left w:val="single" w:sz="6" w:space="0" w:color="auto"/>
            </w:tcBorders>
            <w:tcMar>
              <w:left w:w="90" w:type="dxa"/>
              <w:right w:w="90" w:type="dxa"/>
            </w:tcMar>
            <w:vAlign w:val="center"/>
          </w:tcPr>
          <w:p w14:paraId="07CD3321" w14:textId="77777777" w:rsidR="3570DD2B" w:rsidRDefault="3570DD2B" w:rsidP="00FF09F0">
            <w:pPr>
              <w:spacing w:before="60" w:after="60"/>
              <w:jc w:val="left"/>
              <w:rPr>
                <w:rFonts w:eastAsia="Verdana" w:cs="Verdana"/>
              </w:rPr>
            </w:pPr>
            <w:r w:rsidRPr="3570DD2B">
              <w:rPr>
                <w:rFonts w:eastAsia="Verdana" w:cs="Verdana"/>
                <w:lang w:val="en-US"/>
              </w:rPr>
              <w:t>INFCOM President</w:t>
            </w:r>
          </w:p>
        </w:tc>
        <w:tc>
          <w:tcPr>
            <w:tcW w:w="7436" w:type="dxa"/>
            <w:tcBorders>
              <w:right w:val="single" w:sz="6" w:space="0" w:color="auto"/>
            </w:tcBorders>
            <w:tcMar>
              <w:left w:w="90" w:type="dxa"/>
              <w:right w:w="90" w:type="dxa"/>
            </w:tcMar>
            <w:vAlign w:val="center"/>
          </w:tcPr>
          <w:p w14:paraId="662F2DE3" w14:textId="77777777" w:rsidR="3570DD2B" w:rsidRDefault="3570DD2B" w:rsidP="00FF09F0">
            <w:pPr>
              <w:spacing w:before="60" w:after="60"/>
              <w:jc w:val="left"/>
              <w:rPr>
                <w:rFonts w:eastAsia="Verdana" w:cs="Verdana"/>
              </w:rPr>
            </w:pPr>
            <w:r w:rsidRPr="3570DD2B">
              <w:rPr>
                <w:rFonts w:eastAsia="Verdana" w:cs="Verdana"/>
                <w:lang w:val="en-US"/>
              </w:rPr>
              <w:t>Small Ocean community plus overlapping committees across WMO and ocean community leading to duplication and confusion.</w:t>
            </w:r>
          </w:p>
          <w:p w14:paraId="3B004072" w14:textId="77777777" w:rsidR="3570DD2B" w:rsidRDefault="3570DD2B" w:rsidP="00FF09F0">
            <w:pPr>
              <w:spacing w:before="60" w:after="60"/>
              <w:jc w:val="left"/>
              <w:rPr>
                <w:rFonts w:eastAsia="Verdana" w:cs="Verdana"/>
              </w:rPr>
            </w:pPr>
            <w:r w:rsidRPr="3570DD2B">
              <w:rPr>
                <w:rFonts w:eastAsia="Verdana" w:cs="Verdana"/>
                <w:lang w:val="en-US"/>
              </w:rPr>
              <w:t xml:space="preserve">Leverage existing committees where possible </w:t>
            </w:r>
            <w:r>
              <w:br/>
            </w:r>
            <w:r w:rsidRPr="3570DD2B">
              <w:rPr>
                <w:rFonts w:eastAsia="Verdana" w:cs="Verdana"/>
                <w:lang w:val="en-US"/>
              </w:rPr>
              <w:t xml:space="preserve">Fragile funding for ocean observing. Need more resilient system responsive to member needs </w:t>
            </w:r>
          </w:p>
          <w:p w14:paraId="289505C7" w14:textId="0C6B566F" w:rsidR="3570DD2B" w:rsidRDefault="3570DD2B" w:rsidP="00FF09F0">
            <w:pPr>
              <w:spacing w:before="60" w:after="60"/>
              <w:jc w:val="left"/>
              <w:rPr>
                <w:rFonts w:eastAsia="Verdana" w:cs="Verdana"/>
              </w:rPr>
            </w:pPr>
            <w:r w:rsidRPr="3570DD2B">
              <w:rPr>
                <w:rFonts w:eastAsia="Verdana" w:cs="Verdana"/>
                <w:lang w:val="en-US"/>
              </w:rPr>
              <w:t xml:space="preserve">Consider strengthening partnerships (not just within GOOS and WMO) where appropriate </w:t>
            </w:r>
          </w:p>
        </w:tc>
      </w:tr>
      <w:tr w:rsidR="3570DD2B" w14:paraId="5A088901" w14:textId="77777777" w:rsidTr="00FF09F0">
        <w:trPr>
          <w:trHeight w:val="300"/>
        </w:trPr>
        <w:tc>
          <w:tcPr>
            <w:tcW w:w="2119" w:type="dxa"/>
            <w:tcBorders>
              <w:left w:val="single" w:sz="6" w:space="0" w:color="auto"/>
            </w:tcBorders>
            <w:tcMar>
              <w:left w:w="90" w:type="dxa"/>
              <w:right w:w="90" w:type="dxa"/>
            </w:tcMar>
            <w:vAlign w:val="center"/>
          </w:tcPr>
          <w:p w14:paraId="6B287A65" w14:textId="77777777" w:rsidR="3570DD2B" w:rsidRDefault="3570DD2B" w:rsidP="00FF09F0">
            <w:pPr>
              <w:spacing w:before="60" w:after="60"/>
              <w:jc w:val="left"/>
              <w:rPr>
                <w:rFonts w:eastAsia="Verdana" w:cs="Verdana"/>
              </w:rPr>
            </w:pPr>
            <w:r w:rsidRPr="3570DD2B">
              <w:rPr>
                <w:rFonts w:eastAsia="Verdana" w:cs="Verdana"/>
                <w:lang w:val="en-US"/>
              </w:rPr>
              <w:t>SC-ON/SC-MINT</w:t>
            </w:r>
          </w:p>
        </w:tc>
        <w:tc>
          <w:tcPr>
            <w:tcW w:w="7436" w:type="dxa"/>
            <w:tcBorders>
              <w:right w:val="single" w:sz="6" w:space="0" w:color="auto"/>
            </w:tcBorders>
            <w:tcMar>
              <w:left w:w="90" w:type="dxa"/>
              <w:right w:w="90" w:type="dxa"/>
            </w:tcMar>
            <w:vAlign w:val="center"/>
          </w:tcPr>
          <w:p w14:paraId="0AEC52E1" w14:textId="77777777" w:rsidR="3570DD2B" w:rsidRDefault="3570DD2B" w:rsidP="00FF09F0">
            <w:pPr>
              <w:spacing w:before="60" w:after="60"/>
              <w:jc w:val="left"/>
              <w:rPr>
                <w:rFonts w:eastAsia="Verdana" w:cs="Verdana"/>
              </w:rPr>
            </w:pPr>
            <w:r w:rsidRPr="3570DD2B">
              <w:rPr>
                <w:rFonts w:eastAsia="Verdana" w:cs="Verdana"/>
                <w:lang w:val="en-US"/>
              </w:rPr>
              <w:t xml:space="preserve">Identify connections between structures/with partners rather than avoid reliance on single individuals. </w:t>
            </w:r>
          </w:p>
          <w:p w14:paraId="273441A7" w14:textId="77777777" w:rsidR="3570DD2B" w:rsidRDefault="3570DD2B" w:rsidP="00FF09F0">
            <w:pPr>
              <w:spacing w:before="60" w:after="60"/>
              <w:jc w:val="left"/>
              <w:rPr>
                <w:rFonts w:eastAsia="Verdana" w:cs="Verdana"/>
              </w:rPr>
            </w:pPr>
            <w:r w:rsidRPr="3570DD2B">
              <w:rPr>
                <w:rFonts w:eastAsia="Verdana" w:cs="Verdana"/>
                <w:lang w:val="en-US"/>
              </w:rPr>
              <w:t>Encourage succession planning and knowledge transfer</w:t>
            </w:r>
          </w:p>
          <w:p w14:paraId="1AC77B30" w14:textId="77777777" w:rsidR="3570DD2B" w:rsidRDefault="3570DD2B" w:rsidP="00FF09F0">
            <w:pPr>
              <w:spacing w:before="60" w:after="60"/>
              <w:jc w:val="left"/>
              <w:rPr>
                <w:rFonts w:eastAsia="Verdana" w:cs="Verdana"/>
              </w:rPr>
            </w:pPr>
            <w:r w:rsidRPr="3570DD2B">
              <w:rPr>
                <w:rFonts w:eastAsia="Verdana" w:cs="Verdana"/>
                <w:lang w:val="en-US"/>
              </w:rPr>
              <w:t>Regular updates on new initiatives and early engagement to enable consultation.</w:t>
            </w:r>
          </w:p>
          <w:p w14:paraId="71CD99E8" w14:textId="77777777" w:rsidR="3570DD2B" w:rsidRDefault="3570DD2B" w:rsidP="00FF09F0">
            <w:pPr>
              <w:spacing w:before="60" w:after="60"/>
              <w:jc w:val="left"/>
              <w:rPr>
                <w:rFonts w:eastAsia="Verdana" w:cs="Verdana"/>
              </w:rPr>
            </w:pPr>
            <w:r w:rsidRPr="3570DD2B">
              <w:rPr>
                <w:rFonts w:eastAsia="Verdana" w:cs="Verdana"/>
                <w:lang w:val="en-US"/>
              </w:rPr>
              <w:t>Strengthen collaboration with SC</w:t>
            </w:r>
            <w:r w:rsidR="00C14ACD">
              <w:rPr>
                <w:rFonts w:eastAsia="Verdana" w:cs="Verdana"/>
                <w:lang w:val="en-US"/>
              </w:rPr>
              <w:t>-</w:t>
            </w:r>
            <w:r w:rsidRPr="3570DD2B">
              <w:rPr>
                <w:rFonts w:eastAsia="Verdana" w:cs="Verdana"/>
                <w:lang w:val="en-US"/>
              </w:rPr>
              <w:t xml:space="preserve">MINT on international standardization and integration of measurements </w:t>
            </w:r>
          </w:p>
          <w:p w14:paraId="77963F55" w14:textId="77777777" w:rsidR="3570DD2B" w:rsidRDefault="3570DD2B" w:rsidP="00FF09F0">
            <w:pPr>
              <w:spacing w:before="60" w:after="60"/>
              <w:jc w:val="left"/>
              <w:rPr>
                <w:rFonts w:eastAsia="Verdana" w:cs="Verdana"/>
              </w:rPr>
            </w:pPr>
            <w:r w:rsidRPr="3570DD2B">
              <w:rPr>
                <w:rFonts w:eastAsia="Verdana" w:cs="Verdana"/>
                <w:lang w:val="en-US"/>
              </w:rPr>
              <w:t xml:space="preserve">Assign AG-Ocean members lead roles for key areas of engagement </w:t>
            </w:r>
          </w:p>
        </w:tc>
      </w:tr>
      <w:tr w:rsidR="3570DD2B" w14:paraId="1BC5ECA2" w14:textId="77777777" w:rsidTr="00FF09F0">
        <w:trPr>
          <w:trHeight w:val="300"/>
        </w:trPr>
        <w:tc>
          <w:tcPr>
            <w:tcW w:w="2119" w:type="dxa"/>
            <w:tcBorders>
              <w:left w:val="single" w:sz="6" w:space="0" w:color="auto"/>
            </w:tcBorders>
            <w:tcMar>
              <w:left w:w="90" w:type="dxa"/>
              <w:right w:w="90" w:type="dxa"/>
            </w:tcMar>
            <w:vAlign w:val="center"/>
          </w:tcPr>
          <w:p w14:paraId="147CBF36" w14:textId="77777777" w:rsidR="3570DD2B" w:rsidRDefault="3570DD2B" w:rsidP="00FF09F0">
            <w:pPr>
              <w:spacing w:before="60" w:after="60"/>
              <w:jc w:val="left"/>
              <w:rPr>
                <w:rFonts w:eastAsia="Verdana" w:cs="Verdana"/>
              </w:rPr>
            </w:pPr>
            <w:r w:rsidRPr="3570DD2B">
              <w:rPr>
                <w:rFonts w:eastAsia="Verdana" w:cs="Verdana"/>
                <w:lang w:val="en-US"/>
              </w:rPr>
              <w:t>SC-ESMP (WIPPS)</w:t>
            </w:r>
          </w:p>
        </w:tc>
        <w:tc>
          <w:tcPr>
            <w:tcW w:w="7436" w:type="dxa"/>
            <w:tcBorders>
              <w:right w:val="single" w:sz="6" w:space="0" w:color="auto"/>
            </w:tcBorders>
            <w:tcMar>
              <w:left w:w="90" w:type="dxa"/>
              <w:right w:w="90" w:type="dxa"/>
            </w:tcMar>
            <w:vAlign w:val="center"/>
          </w:tcPr>
          <w:p w14:paraId="10C037E9" w14:textId="77777777" w:rsidR="3570DD2B" w:rsidRDefault="3570DD2B" w:rsidP="00FF09F0">
            <w:pPr>
              <w:spacing w:before="60" w:after="60"/>
              <w:jc w:val="left"/>
              <w:rPr>
                <w:rFonts w:eastAsia="Verdana" w:cs="Verdana"/>
              </w:rPr>
            </w:pPr>
            <w:r w:rsidRPr="3570DD2B">
              <w:rPr>
                <w:rFonts w:eastAsia="Verdana" w:cs="Verdana"/>
                <w:lang w:val="en-US"/>
              </w:rPr>
              <w:t>Importance of having access to the right expertise on the ocean side.</w:t>
            </w:r>
          </w:p>
          <w:p w14:paraId="392DAF73" w14:textId="77777777" w:rsidR="3570DD2B" w:rsidRDefault="3570DD2B" w:rsidP="00FF09F0">
            <w:pPr>
              <w:spacing w:before="60" w:after="60"/>
              <w:jc w:val="left"/>
              <w:rPr>
                <w:rFonts w:eastAsia="Verdana" w:cs="Verdana"/>
              </w:rPr>
            </w:pPr>
            <w:r w:rsidRPr="3570DD2B">
              <w:rPr>
                <w:rFonts w:eastAsia="Verdana" w:cs="Verdana"/>
                <w:lang w:val="en-US"/>
              </w:rPr>
              <w:t>Understanding what matters to the ocean (prediction) community, particularly observing and product requirements</w:t>
            </w:r>
          </w:p>
          <w:p w14:paraId="28B0A565" w14:textId="77777777" w:rsidR="3570DD2B" w:rsidRDefault="3570DD2B" w:rsidP="00FF09F0">
            <w:pPr>
              <w:spacing w:before="60" w:after="60"/>
              <w:jc w:val="left"/>
              <w:rPr>
                <w:rFonts w:eastAsia="Verdana" w:cs="Verdana"/>
              </w:rPr>
            </w:pPr>
            <w:r w:rsidRPr="3570DD2B">
              <w:rPr>
                <w:rFonts w:eastAsia="Verdana" w:cs="Verdana"/>
                <w:lang w:val="en-US"/>
              </w:rPr>
              <w:t>Mechanisms of interaction and information exchange are needed.</w:t>
            </w:r>
          </w:p>
        </w:tc>
      </w:tr>
      <w:tr w:rsidR="3570DD2B" w14:paraId="03AD990A" w14:textId="77777777" w:rsidTr="00FF09F0">
        <w:trPr>
          <w:trHeight w:val="300"/>
        </w:trPr>
        <w:tc>
          <w:tcPr>
            <w:tcW w:w="2119" w:type="dxa"/>
            <w:tcBorders>
              <w:left w:val="single" w:sz="6" w:space="0" w:color="auto"/>
            </w:tcBorders>
            <w:tcMar>
              <w:left w:w="90" w:type="dxa"/>
              <w:right w:w="90" w:type="dxa"/>
            </w:tcMar>
            <w:vAlign w:val="center"/>
          </w:tcPr>
          <w:p w14:paraId="1313CDA2" w14:textId="77777777" w:rsidR="3570DD2B" w:rsidRDefault="3570DD2B" w:rsidP="00FF09F0">
            <w:pPr>
              <w:spacing w:before="60" w:after="60"/>
              <w:jc w:val="left"/>
              <w:rPr>
                <w:rFonts w:eastAsia="Verdana" w:cs="Verdana"/>
              </w:rPr>
            </w:pPr>
            <w:r w:rsidRPr="3570DD2B">
              <w:rPr>
                <w:rFonts w:eastAsia="Verdana" w:cs="Verdana"/>
                <w:lang w:val="en-US"/>
              </w:rPr>
              <w:t>SC-IMT</w:t>
            </w:r>
          </w:p>
        </w:tc>
        <w:tc>
          <w:tcPr>
            <w:tcW w:w="7436" w:type="dxa"/>
            <w:tcBorders>
              <w:right w:val="single" w:sz="6" w:space="0" w:color="auto"/>
            </w:tcBorders>
            <w:tcMar>
              <w:left w:w="90" w:type="dxa"/>
              <w:right w:w="90" w:type="dxa"/>
            </w:tcMar>
            <w:vAlign w:val="center"/>
          </w:tcPr>
          <w:p w14:paraId="79C47DF7" w14:textId="77777777" w:rsidR="3570DD2B" w:rsidRDefault="3570DD2B" w:rsidP="00FF09F0">
            <w:pPr>
              <w:spacing w:before="60" w:after="60"/>
              <w:jc w:val="left"/>
              <w:rPr>
                <w:rFonts w:eastAsia="Verdana" w:cs="Verdana"/>
              </w:rPr>
            </w:pPr>
            <w:r w:rsidRPr="3570DD2B">
              <w:rPr>
                <w:rFonts w:eastAsia="Verdana" w:cs="Verdana"/>
                <w:lang w:val="en-US"/>
              </w:rPr>
              <w:t xml:space="preserve">AG-Ocean can help advise on adapting WIS 2.0 training material and benefits for data sharing and on identifying where WIS 2.0 can improve data access and exchange. </w:t>
            </w:r>
          </w:p>
          <w:p w14:paraId="02215CD4" w14:textId="1EB10254" w:rsidR="3570DD2B" w:rsidRDefault="3570DD2B" w:rsidP="00FF09F0">
            <w:pPr>
              <w:spacing w:before="60" w:after="60"/>
              <w:jc w:val="left"/>
              <w:rPr>
                <w:rFonts w:eastAsia="Verdana" w:cs="Verdana"/>
              </w:rPr>
            </w:pPr>
            <w:r w:rsidRPr="3570DD2B">
              <w:rPr>
                <w:rFonts w:eastAsia="Verdana" w:cs="Verdana"/>
                <w:lang w:val="en-US"/>
              </w:rPr>
              <w:t xml:space="preserve">Supporting ocean data </w:t>
            </w:r>
            <w:r w:rsidR="0A62AF3C" w:rsidRPr="3570DD2B">
              <w:rPr>
                <w:rFonts w:eastAsia="Verdana" w:cs="Verdana"/>
                <w:lang w:val="en-US"/>
              </w:rPr>
              <w:t>cent</w:t>
            </w:r>
            <w:r w:rsidR="008B50E0">
              <w:rPr>
                <w:rFonts w:eastAsia="Verdana" w:cs="Verdana"/>
                <w:lang w:val="en-US"/>
              </w:rPr>
              <w:t>re</w:t>
            </w:r>
            <w:r w:rsidR="0A62AF3C" w:rsidRPr="3570DD2B">
              <w:rPr>
                <w:rFonts w:eastAsia="Verdana" w:cs="Verdana"/>
                <w:lang w:val="en-US"/>
              </w:rPr>
              <w:t>s</w:t>
            </w:r>
            <w:r w:rsidRPr="3570DD2B">
              <w:rPr>
                <w:rFonts w:eastAsia="Verdana" w:cs="Verdana"/>
                <w:lang w:val="en-US"/>
              </w:rPr>
              <w:t xml:space="preserve"> in becoming WIS 2.0 </w:t>
            </w:r>
            <w:r w:rsidR="0D0AABBF" w:rsidRPr="3570DD2B">
              <w:rPr>
                <w:rFonts w:eastAsia="Verdana" w:cs="Verdana"/>
                <w:lang w:val="en-US"/>
              </w:rPr>
              <w:t>cent</w:t>
            </w:r>
            <w:r w:rsidR="008B50E0">
              <w:rPr>
                <w:rFonts w:eastAsia="Verdana" w:cs="Verdana"/>
                <w:lang w:val="en-US"/>
              </w:rPr>
              <w:t>re</w:t>
            </w:r>
            <w:r w:rsidR="0D0AABBF" w:rsidRPr="3570DD2B">
              <w:rPr>
                <w:rFonts w:eastAsia="Verdana" w:cs="Verdana"/>
                <w:lang w:val="en-US"/>
              </w:rPr>
              <w:t>s</w:t>
            </w:r>
            <w:r w:rsidRPr="3570DD2B">
              <w:rPr>
                <w:rFonts w:eastAsia="Verdana" w:cs="Verdana"/>
                <w:lang w:val="en-US"/>
              </w:rPr>
              <w:t xml:space="preserve"> can facilitate improved data accessibility </w:t>
            </w:r>
          </w:p>
          <w:p w14:paraId="54F2DA4D" w14:textId="77777777" w:rsidR="3570DD2B" w:rsidRDefault="3570DD2B" w:rsidP="00FF09F0">
            <w:pPr>
              <w:spacing w:before="60" w:after="60"/>
              <w:jc w:val="left"/>
              <w:rPr>
                <w:rFonts w:eastAsia="Verdana" w:cs="Verdana"/>
              </w:rPr>
            </w:pPr>
            <w:r w:rsidRPr="3570DD2B">
              <w:rPr>
                <w:rFonts w:eastAsia="Verdana" w:cs="Verdana"/>
                <w:lang w:val="en-US"/>
              </w:rPr>
              <w:t>Need to strengthen connection between WIS 2.0 and IODE/ODIS and GOOS/OCG.</w:t>
            </w:r>
          </w:p>
        </w:tc>
      </w:tr>
      <w:tr w:rsidR="3570DD2B" w14:paraId="2BDAA8A1" w14:textId="77777777" w:rsidTr="00FF09F0">
        <w:trPr>
          <w:trHeight w:val="300"/>
        </w:trPr>
        <w:tc>
          <w:tcPr>
            <w:tcW w:w="2119" w:type="dxa"/>
            <w:tcBorders>
              <w:left w:val="single" w:sz="6" w:space="0" w:color="auto"/>
            </w:tcBorders>
            <w:tcMar>
              <w:left w:w="90" w:type="dxa"/>
              <w:right w:w="90" w:type="dxa"/>
            </w:tcMar>
            <w:vAlign w:val="center"/>
          </w:tcPr>
          <w:p w14:paraId="35D4CFAD" w14:textId="77777777" w:rsidR="3570DD2B" w:rsidRDefault="3570DD2B" w:rsidP="00FF09F0">
            <w:pPr>
              <w:spacing w:before="60" w:after="60"/>
              <w:jc w:val="left"/>
              <w:rPr>
                <w:rFonts w:eastAsia="Verdana" w:cs="Verdana"/>
              </w:rPr>
            </w:pPr>
            <w:r w:rsidRPr="3570DD2B">
              <w:rPr>
                <w:rFonts w:eastAsia="Verdana" w:cs="Verdana"/>
                <w:lang w:val="en-US"/>
              </w:rPr>
              <w:t xml:space="preserve">GOOS </w:t>
            </w:r>
          </w:p>
        </w:tc>
        <w:tc>
          <w:tcPr>
            <w:tcW w:w="7436" w:type="dxa"/>
            <w:tcBorders>
              <w:right w:val="single" w:sz="6" w:space="0" w:color="auto"/>
            </w:tcBorders>
            <w:tcMar>
              <w:left w:w="90" w:type="dxa"/>
              <w:right w:w="90" w:type="dxa"/>
            </w:tcMar>
            <w:vAlign w:val="center"/>
          </w:tcPr>
          <w:p w14:paraId="402FFEC8" w14:textId="77777777" w:rsidR="3570DD2B" w:rsidRDefault="3570DD2B" w:rsidP="00FF09F0">
            <w:pPr>
              <w:spacing w:before="60" w:after="60"/>
              <w:jc w:val="left"/>
              <w:rPr>
                <w:rFonts w:eastAsia="Verdana" w:cs="Verdana"/>
              </w:rPr>
            </w:pPr>
            <w:r w:rsidRPr="3570DD2B">
              <w:rPr>
                <w:rFonts w:eastAsia="Verdana" w:cs="Verdana"/>
                <w:lang w:val="en-US"/>
              </w:rPr>
              <w:t xml:space="preserve">GOOS needs to adapt and evolve, engage beyond scientific community. </w:t>
            </w:r>
          </w:p>
          <w:p w14:paraId="0C4E1DD2" w14:textId="77777777" w:rsidR="3570DD2B" w:rsidRDefault="3570DD2B" w:rsidP="00FF09F0">
            <w:pPr>
              <w:spacing w:before="60" w:after="60"/>
              <w:jc w:val="left"/>
              <w:rPr>
                <w:rFonts w:eastAsia="Verdana" w:cs="Verdana"/>
              </w:rPr>
            </w:pPr>
            <w:r w:rsidRPr="3570DD2B">
              <w:rPr>
                <w:rFonts w:eastAsia="Verdana" w:cs="Verdana"/>
                <w:lang w:val="en-US"/>
              </w:rPr>
              <w:t xml:space="preserve">Communicate scope of programme and </w:t>
            </w:r>
            <w:r w:rsidR="004A0184" w:rsidRPr="3570DD2B">
              <w:rPr>
                <w:rFonts w:eastAsia="Verdana" w:cs="Verdana"/>
                <w:lang w:val="en-US"/>
              </w:rPr>
              <w:t>prioritize</w:t>
            </w:r>
            <w:r>
              <w:br/>
            </w:r>
            <w:r w:rsidRPr="3570DD2B">
              <w:rPr>
                <w:rFonts w:eastAsia="Verdana" w:cs="Verdana"/>
                <w:lang w:val="en-US"/>
              </w:rPr>
              <w:t xml:space="preserve">AG-Ocean can help amplify GOOS’s voice at WMO. Potential to leverage GBON/SOFF to support Least Developed Countries. </w:t>
            </w:r>
            <w:r>
              <w:br/>
            </w:r>
            <w:r w:rsidRPr="3570DD2B">
              <w:rPr>
                <w:rFonts w:eastAsia="Verdana" w:cs="Verdana"/>
                <w:lang w:val="en-US"/>
              </w:rPr>
              <w:t xml:space="preserve">GOOS relies heavily on non-mandated positions. Poses a challenge for sustainability, </w:t>
            </w:r>
          </w:p>
        </w:tc>
      </w:tr>
      <w:tr w:rsidR="3570DD2B" w14:paraId="3D5EE750" w14:textId="77777777" w:rsidTr="00FF09F0">
        <w:trPr>
          <w:trHeight w:val="300"/>
        </w:trPr>
        <w:tc>
          <w:tcPr>
            <w:tcW w:w="2119" w:type="dxa"/>
            <w:tcBorders>
              <w:left w:val="single" w:sz="6" w:space="0" w:color="auto"/>
            </w:tcBorders>
            <w:tcMar>
              <w:left w:w="90" w:type="dxa"/>
              <w:right w:w="90" w:type="dxa"/>
            </w:tcMar>
            <w:vAlign w:val="center"/>
          </w:tcPr>
          <w:p w14:paraId="25AE2C7B" w14:textId="234CEF04" w:rsidR="3570DD2B" w:rsidRDefault="3570DD2B" w:rsidP="00FF09F0">
            <w:pPr>
              <w:spacing w:before="60" w:after="60"/>
              <w:jc w:val="left"/>
              <w:rPr>
                <w:rFonts w:eastAsia="Verdana" w:cs="Verdana"/>
              </w:rPr>
            </w:pPr>
            <w:r w:rsidRPr="3570DD2B">
              <w:rPr>
                <w:rFonts w:eastAsia="Verdana" w:cs="Verdana"/>
                <w:lang w:val="en-US"/>
              </w:rPr>
              <w:t>OOPC</w:t>
            </w:r>
            <w:r w:rsidR="001203E2">
              <w:rPr>
                <w:rFonts w:eastAsia="Verdana" w:cs="Verdana"/>
                <w:lang w:val="en-US"/>
              </w:rPr>
              <w:t xml:space="preserve"> (GOOS/GCOS/WCRP)</w:t>
            </w:r>
            <w:r w:rsidRPr="3570DD2B">
              <w:rPr>
                <w:rFonts w:eastAsia="Verdana" w:cs="Verdana"/>
                <w:lang w:val="en-US"/>
              </w:rPr>
              <w:t xml:space="preserve"> OCG</w:t>
            </w:r>
            <w:r w:rsidR="001203E2">
              <w:rPr>
                <w:rFonts w:eastAsia="Verdana" w:cs="Verdana"/>
                <w:lang w:val="en-US"/>
              </w:rPr>
              <w:t xml:space="preserve"> (GOOS)</w:t>
            </w:r>
          </w:p>
        </w:tc>
        <w:tc>
          <w:tcPr>
            <w:tcW w:w="7436" w:type="dxa"/>
            <w:tcBorders>
              <w:right w:val="single" w:sz="6" w:space="0" w:color="auto"/>
            </w:tcBorders>
            <w:tcMar>
              <w:left w:w="90" w:type="dxa"/>
              <w:right w:w="90" w:type="dxa"/>
            </w:tcMar>
            <w:vAlign w:val="center"/>
          </w:tcPr>
          <w:p w14:paraId="25ED22A8" w14:textId="77777777" w:rsidR="3570DD2B" w:rsidRDefault="3570DD2B" w:rsidP="00FF09F0">
            <w:pPr>
              <w:spacing w:before="60" w:after="60"/>
              <w:jc w:val="left"/>
              <w:rPr>
                <w:rFonts w:eastAsia="Verdana" w:cs="Verdana"/>
              </w:rPr>
            </w:pPr>
            <w:r w:rsidRPr="3570DD2B">
              <w:rPr>
                <w:rFonts w:eastAsia="Verdana" w:cs="Verdana"/>
                <w:lang w:val="en-US"/>
              </w:rPr>
              <w:t xml:space="preserve">Identify where ocean observations are crucial for WMO success. </w:t>
            </w:r>
          </w:p>
          <w:p w14:paraId="155754CF" w14:textId="77777777" w:rsidR="3570DD2B" w:rsidRDefault="3570DD2B" w:rsidP="00FF09F0">
            <w:pPr>
              <w:spacing w:before="60" w:after="60"/>
              <w:jc w:val="left"/>
              <w:rPr>
                <w:rFonts w:eastAsia="Verdana" w:cs="Verdana"/>
              </w:rPr>
            </w:pPr>
            <w:r w:rsidRPr="3570DD2B">
              <w:rPr>
                <w:rFonts w:eastAsia="Verdana" w:cs="Verdana"/>
                <w:lang w:val="en-US"/>
              </w:rPr>
              <w:t>Engage in GOOS reform and recommendations for strengthening contributions</w:t>
            </w:r>
          </w:p>
          <w:p w14:paraId="525D5181" w14:textId="77777777" w:rsidR="3570DD2B" w:rsidRDefault="3570DD2B" w:rsidP="00FF09F0">
            <w:pPr>
              <w:spacing w:before="60" w:after="60"/>
              <w:jc w:val="left"/>
              <w:rPr>
                <w:rFonts w:eastAsia="Verdana" w:cs="Verdana"/>
              </w:rPr>
            </w:pPr>
            <w:r w:rsidRPr="3570DD2B">
              <w:rPr>
                <w:rFonts w:eastAsia="Verdana" w:cs="Verdana"/>
                <w:lang w:val="en-US"/>
              </w:rPr>
              <w:lastRenderedPageBreak/>
              <w:t xml:space="preserve">Assessment of ocean integration across WMO programmes. Develop ocean components of GBON and </w:t>
            </w:r>
            <w:r w:rsidR="00D1664E">
              <w:rPr>
                <w:rFonts w:eastAsia="Verdana" w:cs="Verdana"/>
                <w:lang w:val="en-CH"/>
              </w:rPr>
              <w:t>the Global Greenhouse Gas Watch (</w:t>
            </w:r>
            <w:r w:rsidRPr="3570DD2B">
              <w:rPr>
                <w:rFonts w:eastAsia="Verdana" w:cs="Verdana"/>
                <w:lang w:val="en-US"/>
              </w:rPr>
              <w:t>GGGW</w:t>
            </w:r>
            <w:r w:rsidR="00D1664E">
              <w:rPr>
                <w:rFonts w:eastAsia="Verdana" w:cs="Verdana"/>
                <w:lang w:val="en-CH"/>
              </w:rPr>
              <w:t>)</w:t>
            </w:r>
            <w:r w:rsidRPr="3570DD2B">
              <w:rPr>
                <w:rFonts w:eastAsia="Verdana" w:cs="Verdana"/>
                <w:lang w:val="en-US"/>
              </w:rPr>
              <w:t>. Enhance ties for applications such as weather, extreme events, climate monitoring.</w:t>
            </w:r>
          </w:p>
          <w:p w14:paraId="610CA691" w14:textId="77777777" w:rsidR="3570DD2B" w:rsidRDefault="3570DD2B" w:rsidP="00FF09F0">
            <w:pPr>
              <w:spacing w:before="60" w:after="60"/>
              <w:jc w:val="left"/>
              <w:rPr>
                <w:rFonts w:eastAsia="Verdana" w:cs="Verdana"/>
              </w:rPr>
            </w:pPr>
            <w:r w:rsidRPr="3570DD2B">
              <w:rPr>
                <w:rFonts w:eastAsia="Verdana" w:cs="Verdana"/>
                <w:lang w:val="en-US"/>
              </w:rPr>
              <w:t>Increased ocean voice in WMO Bodies</w:t>
            </w:r>
          </w:p>
        </w:tc>
      </w:tr>
      <w:tr w:rsidR="3570DD2B" w14:paraId="5B2BA7AF" w14:textId="77777777" w:rsidTr="00FF09F0">
        <w:trPr>
          <w:trHeight w:val="300"/>
        </w:trPr>
        <w:tc>
          <w:tcPr>
            <w:tcW w:w="2119" w:type="dxa"/>
            <w:tcBorders>
              <w:left w:val="single" w:sz="6" w:space="0" w:color="auto"/>
              <w:bottom w:val="single" w:sz="6" w:space="0" w:color="auto"/>
            </w:tcBorders>
            <w:tcMar>
              <w:left w:w="90" w:type="dxa"/>
              <w:right w:w="90" w:type="dxa"/>
            </w:tcMar>
            <w:vAlign w:val="center"/>
          </w:tcPr>
          <w:p w14:paraId="7CDCAB58" w14:textId="597A246C" w:rsidR="3570DD2B" w:rsidRDefault="3570DD2B" w:rsidP="00FF09F0">
            <w:pPr>
              <w:spacing w:before="60" w:after="60"/>
              <w:jc w:val="left"/>
              <w:rPr>
                <w:rFonts w:eastAsia="Verdana" w:cs="Verdana"/>
              </w:rPr>
            </w:pPr>
            <w:r w:rsidRPr="3570DD2B">
              <w:rPr>
                <w:rFonts w:eastAsia="Verdana" w:cs="Verdana"/>
                <w:lang w:val="en-US"/>
              </w:rPr>
              <w:lastRenderedPageBreak/>
              <w:t>DCO Observation</w:t>
            </w:r>
            <w:r w:rsidR="00FF09F0">
              <w:rPr>
                <w:rFonts w:eastAsia="Verdana" w:cs="Verdana"/>
                <w:lang w:val="en-US"/>
              </w:rPr>
              <w:t xml:space="preserve"> </w:t>
            </w:r>
          </w:p>
          <w:p w14:paraId="38A65385" w14:textId="77777777" w:rsidR="3570DD2B" w:rsidRDefault="3570DD2B" w:rsidP="00FF09F0">
            <w:pPr>
              <w:spacing w:before="60" w:after="60"/>
              <w:jc w:val="left"/>
              <w:rPr>
                <w:rFonts w:eastAsia="Verdana" w:cs="Verdana"/>
              </w:rPr>
            </w:pPr>
            <w:r w:rsidRPr="3570DD2B">
              <w:rPr>
                <w:rFonts w:eastAsia="Verdana" w:cs="Verdana"/>
                <w:lang w:val="en-US"/>
              </w:rPr>
              <w:t xml:space="preserve">DCO Data Sharing </w:t>
            </w:r>
          </w:p>
          <w:p w14:paraId="5FDED53B" w14:textId="77777777" w:rsidR="3570DD2B" w:rsidRDefault="3570DD2B" w:rsidP="00FF09F0">
            <w:pPr>
              <w:spacing w:before="60" w:after="60"/>
              <w:jc w:val="left"/>
              <w:rPr>
                <w:rFonts w:eastAsia="Verdana" w:cs="Verdana"/>
              </w:rPr>
            </w:pPr>
            <w:r w:rsidRPr="3570DD2B">
              <w:rPr>
                <w:rFonts w:eastAsia="Verdana" w:cs="Verdana"/>
                <w:lang w:val="en-US"/>
              </w:rPr>
              <w:t xml:space="preserve">DCC Ocean Prediction </w:t>
            </w:r>
          </w:p>
        </w:tc>
        <w:tc>
          <w:tcPr>
            <w:tcW w:w="7436" w:type="dxa"/>
            <w:tcBorders>
              <w:bottom w:val="single" w:sz="6" w:space="0" w:color="auto"/>
              <w:right w:val="single" w:sz="6" w:space="0" w:color="auto"/>
            </w:tcBorders>
            <w:tcMar>
              <w:left w:w="90" w:type="dxa"/>
              <w:right w:w="90" w:type="dxa"/>
            </w:tcMar>
            <w:vAlign w:val="center"/>
          </w:tcPr>
          <w:p w14:paraId="02A70FF4" w14:textId="77777777" w:rsidR="3570DD2B" w:rsidRDefault="3570DD2B" w:rsidP="00FF09F0">
            <w:pPr>
              <w:spacing w:before="60" w:after="60"/>
              <w:jc w:val="left"/>
              <w:rPr>
                <w:rFonts w:eastAsia="Verdana" w:cs="Verdana"/>
              </w:rPr>
            </w:pPr>
            <w:r w:rsidRPr="3570DD2B">
              <w:rPr>
                <w:rFonts w:eastAsia="Verdana" w:cs="Verdana"/>
                <w:lang w:val="en-US"/>
              </w:rPr>
              <w:t>Infrastructure challenge coordination activities in the decade well aligned with pillars of infrastructure.</w:t>
            </w:r>
            <w:r>
              <w:br/>
            </w:r>
            <w:r w:rsidRPr="3570DD2B">
              <w:rPr>
                <w:rFonts w:eastAsia="Verdana" w:cs="Verdana"/>
                <w:lang w:val="en-US"/>
              </w:rPr>
              <w:t xml:space="preserve">Potential for WMO to leverage transformational activities of the decade to make advances. </w:t>
            </w:r>
          </w:p>
          <w:p w14:paraId="5E1BBD1C" w14:textId="77777777" w:rsidR="3570DD2B" w:rsidRDefault="3570DD2B" w:rsidP="00FF09F0">
            <w:pPr>
              <w:spacing w:before="60" w:after="60"/>
              <w:jc w:val="left"/>
              <w:rPr>
                <w:rFonts w:eastAsia="Verdana" w:cs="Verdana"/>
              </w:rPr>
            </w:pPr>
            <w:r w:rsidRPr="3570DD2B">
              <w:rPr>
                <w:rFonts w:eastAsia="Verdana" w:cs="Verdana"/>
                <w:lang w:val="en-US"/>
              </w:rPr>
              <w:t xml:space="preserve">WMO could support/advise and collaborate on experiences in areas such as </w:t>
            </w:r>
            <w:r w:rsidRPr="008B50E0">
              <w:rPr>
                <w:rFonts w:eastAsia="Verdana" w:cs="Verdana"/>
                <w:iCs/>
                <w:lang w:val="en-US"/>
              </w:rPr>
              <w:t>Inter alia</w:t>
            </w:r>
            <w:r w:rsidRPr="3570DD2B">
              <w:rPr>
                <w:rFonts w:eastAsia="Verdana" w:cs="Verdana"/>
                <w:lang w:val="en-US"/>
              </w:rPr>
              <w:t xml:space="preserve">, regional coordination and engagement, co-design activities. </w:t>
            </w:r>
          </w:p>
          <w:p w14:paraId="6932C139" w14:textId="530306AC" w:rsidR="3570DD2B" w:rsidRDefault="3570DD2B" w:rsidP="00FF09F0">
            <w:pPr>
              <w:spacing w:before="60" w:after="60"/>
              <w:jc w:val="left"/>
              <w:rPr>
                <w:rFonts w:eastAsia="Verdana" w:cs="Verdana"/>
              </w:rPr>
            </w:pPr>
            <w:r w:rsidRPr="3570DD2B">
              <w:rPr>
                <w:rFonts w:eastAsia="Verdana" w:cs="Verdana"/>
                <w:lang w:val="en-US"/>
              </w:rPr>
              <w:t xml:space="preserve">Potential to consider these ocean focused activities in the context of </w:t>
            </w:r>
            <w:r w:rsidR="00820340">
              <w:rPr>
                <w:rFonts w:eastAsia="Verdana" w:cs="Verdana"/>
                <w:lang w:val="en-US"/>
              </w:rPr>
              <w:t>E</w:t>
            </w:r>
            <w:r w:rsidRPr="3570DD2B">
              <w:rPr>
                <w:rFonts w:eastAsia="Verdana" w:cs="Verdana"/>
                <w:lang w:val="en-US"/>
              </w:rPr>
              <w:t xml:space="preserve">arth </w:t>
            </w:r>
            <w:r w:rsidR="008B50E0">
              <w:rPr>
                <w:rFonts w:eastAsia="Verdana" w:cs="Verdana"/>
                <w:lang w:val="en-US"/>
              </w:rPr>
              <w:t>s</w:t>
            </w:r>
            <w:r w:rsidRPr="3570DD2B">
              <w:rPr>
                <w:rFonts w:eastAsia="Verdana" w:cs="Verdana"/>
                <w:lang w:val="en-US"/>
              </w:rPr>
              <w:t>ystem approaches and broader links and developments that could be leveraged.</w:t>
            </w:r>
          </w:p>
        </w:tc>
      </w:tr>
    </w:tbl>
    <w:p w14:paraId="34CCC7B5" w14:textId="77777777" w:rsidR="3570DD2B" w:rsidRDefault="3570DD2B" w:rsidP="00151E29">
      <w:pPr>
        <w:jc w:val="left"/>
        <w:rPr>
          <w:rFonts w:eastAsia="Verdana" w:cs="Verdana"/>
          <w:color w:val="000000" w:themeColor="text1"/>
        </w:rPr>
      </w:pPr>
    </w:p>
    <w:p w14:paraId="3A8A07B3" w14:textId="77777777" w:rsidR="008B50E0" w:rsidRDefault="008B50E0" w:rsidP="00151E29">
      <w:pPr>
        <w:jc w:val="left"/>
        <w:rPr>
          <w:rFonts w:eastAsia="Verdana" w:cs="Verdana"/>
          <w:color w:val="000000" w:themeColor="text1"/>
        </w:rPr>
      </w:pPr>
    </w:p>
    <w:p w14:paraId="71739F49" w14:textId="77777777" w:rsidR="008B50E0" w:rsidRDefault="008B50E0" w:rsidP="00151E29">
      <w:pPr>
        <w:jc w:val="left"/>
        <w:rPr>
          <w:rFonts w:eastAsia="Verdana" w:cs="Verdana"/>
          <w:color w:val="000000" w:themeColor="text1"/>
        </w:rPr>
      </w:pPr>
    </w:p>
    <w:p w14:paraId="2F162A25" w14:textId="77777777" w:rsidR="56B414F7" w:rsidRDefault="56B414F7" w:rsidP="00151E29">
      <w:pPr>
        <w:spacing w:after="100" w:afterAutospacing="1"/>
        <w:jc w:val="left"/>
        <w:rPr>
          <w:rFonts w:eastAsia="Verdana" w:cs="Verdana"/>
          <w:color w:val="000000" w:themeColor="text1"/>
        </w:rPr>
      </w:pPr>
      <w:r w:rsidRPr="3570DD2B">
        <w:rPr>
          <w:rFonts w:eastAsia="Verdana" w:cs="Verdana"/>
          <w:color w:val="000000" w:themeColor="text1"/>
          <w:lang w:val="en-US"/>
        </w:rPr>
        <w:t xml:space="preserve">Key stakeholders still to engage: </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64"/>
        <w:gridCol w:w="6359"/>
      </w:tblGrid>
      <w:tr w:rsidR="3570DD2B" w14:paraId="4440BAFE" w14:textId="77777777" w:rsidTr="008B50E0">
        <w:trPr>
          <w:trHeight w:val="300"/>
          <w:tblHeader/>
        </w:trPr>
        <w:tc>
          <w:tcPr>
            <w:tcW w:w="1696" w:type="pct"/>
            <w:tcBorders>
              <w:top w:val="single" w:sz="6" w:space="0" w:color="auto"/>
              <w:left w:val="single" w:sz="6" w:space="0" w:color="auto"/>
            </w:tcBorders>
            <w:shd w:val="clear" w:color="auto" w:fill="EEECE1" w:themeFill="background2"/>
            <w:tcMar>
              <w:left w:w="90" w:type="dxa"/>
              <w:right w:w="90" w:type="dxa"/>
            </w:tcMar>
            <w:vAlign w:val="center"/>
          </w:tcPr>
          <w:p w14:paraId="005B9A8C" w14:textId="77777777" w:rsidR="3570DD2B" w:rsidRPr="008B50E0" w:rsidRDefault="3570DD2B" w:rsidP="008B50E0">
            <w:pPr>
              <w:spacing w:before="60" w:after="120"/>
              <w:jc w:val="center"/>
              <w:rPr>
                <w:rFonts w:eastAsia="Verdana" w:cs="Verdana"/>
              </w:rPr>
            </w:pPr>
            <w:r w:rsidRPr="008B50E0">
              <w:rPr>
                <w:rFonts w:eastAsia="Verdana" w:cs="Verdana"/>
                <w:lang w:val="en-US"/>
              </w:rPr>
              <w:t>Group</w:t>
            </w:r>
          </w:p>
        </w:tc>
        <w:tc>
          <w:tcPr>
            <w:tcW w:w="3304" w:type="pct"/>
            <w:tcBorders>
              <w:top w:val="single" w:sz="6" w:space="0" w:color="auto"/>
              <w:right w:val="single" w:sz="6" w:space="0" w:color="auto"/>
            </w:tcBorders>
            <w:shd w:val="clear" w:color="auto" w:fill="EEECE1" w:themeFill="background2"/>
            <w:tcMar>
              <w:left w:w="90" w:type="dxa"/>
              <w:right w:w="90" w:type="dxa"/>
            </w:tcMar>
            <w:vAlign w:val="center"/>
          </w:tcPr>
          <w:p w14:paraId="55449CD0" w14:textId="77777777" w:rsidR="3570DD2B" w:rsidRPr="008B50E0" w:rsidRDefault="3570DD2B" w:rsidP="008B50E0">
            <w:pPr>
              <w:spacing w:before="60" w:after="120"/>
              <w:jc w:val="center"/>
              <w:rPr>
                <w:rFonts w:eastAsia="Verdana" w:cs="Verdana"/>
              </w:rPr>
            </w:pPr>
            <w:r w:rsidRPr="008B50E0">
              <w:rPr>
                <w:rFonts w:eastAsia="Verdana" w:cs="Verdana"/>
                <w:lang w:val="en-US"/>
              </w:rPr>
              <w:t>Priority Topics to discuss</w:t>
            </w:r>
          </w:p>
        </w:tc>
      </w:tr>
      <w:tr w:rsidR="3570DD2B" w14:paraId="1CE5AF94" w14:textId="77777777" w:rsidTr="008B50E0">
        <w:trPr>
          <w:trHeight w:val="300"/>
        </w:trPr>
        <w:tc>
          <w:tcPr>
            <w:tcW w:w="1696" w:type="pct"/>
            <w:tcBorders>
              <w:left w:val="single" w:sz="6" w:space="0" w:color="auto"/>
            </w:tcBorders>
            <w:tcMar>
              <w:left w:w="90" w:type="dxa"/>
              <w:right w:w="90" w:type="dxa"/>
            </w:tcMar>
            <w:vAlign w:val="center"/>
          </w:tcPr>
          <w:p w14:paraId="02528BED" w14:textId="77777777" w:rsidR="3570DD2B" w:rsidRDefault="3570DD2B" w:rsidP="008B50E0">
            <w:pPr>
              <w:spacing w:before="60" w:after="60"/>
              <w:jc w:val="left"/>
              <w:rPr>
                <w:rFonts w:eastAsia="Verdana" w:cs="Verdana"/>
              </w:rPr>
            </w:pPr>
            <w:r w:rsidRPr="3570DD2B">
              <w:rPr>
                <w:rFonts w:eastAsia="Verdana" w:cs="Verdana"/>
                <w:lang w:val="en-US"/>
              </w:rPr>
              <w:t>Services Commission (President)</w:t>
            </w:r>
          </w:p>
        </w:tc>
        <w:tc>
          <w:tcPr>
            <w:tcW w:w="3304" w:type="pct"/>
            <w:tcBorders>
              <w:right w:val="single" w:sz="6" w:space="0" w:color="auto"/>
            </w:tcBorders>
            <w:tcMar>
              <w:left w:w="90" w:type="dxa"/>
              <w:right w:w="90" w:type="dxa"/>
            </w:tcMar>
            <w:vAlign w:val="center"/>
          </w:tcPr>
          <w:p w14:paraId="33CEBAEC" w14:textId="77777777" w:rsidR="3570DD2B" w:rsidRDefault="3570DD2B" w:rsidP="008B50E0">
            <w:pPr>
              <w:spacing w:before="60" w:after="60"/>
              <w:jc w:val="left"/>
              <w:rPr>
                <w:rFonts w:eastAsia="Verdana" w:cs="Verdana"/>
              </w:rPr>
            </w:pPr>
            <w:r w:rsidRPr="3570DD2B">
              <w:rPr>
                <w:rFonts w:eastAsia="Verdana" w:cs="Verdana"/>
                <w:lang w:val="en-US"/>
              </w:rPr>
              <w:t xml:space="preserve">Discuss strategy for engagement in SERCOM on issues related to delivery of ocean information </w:t>
            </w:r>
          </w:p>
        </w:tc>
      </w:tr>
      <w:tr w:rsidR="3570DD2B" w14:paraId="3A4E498C" w14:textId="77777777" w:rsidTr="008B50E0">
        <w:trPr>
          <w:trHeight w:val="300"/>
        </w:trPr>
        <w:tc>
          <w:tcPr>
            <w:tcW w:w="1696" w:type="pct"/>
            <w:tcBorders>
              <w:left w:val="single" w:sz="6" w:space="0" w:color="auto"/>
            </w:tcBorders>
            <w:tcMar>
              <w:left w:w="90" w:type="dxa"/>
              <w:right w:w="90" w:type="dxa"/>
            </w:tcMar>
            <w:vAlign w:val="center"/>
          </w:tcPr>
          <w:p w14:paraId="328D81F4" w14:textId="77777777" w:rsidR="3570DD2B" w:rsidRDefault="001203E2" w:rsidP="008B50E0">
            <w:pPr>
              <w:spacing w:before="60" w:after="60"/>
              <w:jc w:val="left"/>
              <w:rPr>
                <w:rFonts w:eastAsia="Verdana" w:cs="Verdana"/>
              </w:rPr>
            </w:pPr>
            <w:r>
              <w:rPr>
                <w:rFonts w:eastAsia="Verdana" w:cs="Verdana"/>
                <w:lang w:val="en-US"/>
              </w:rPr>
              <w:t>GOOS/</w:t>
            </w:r>
            <w:r w:rsidR="3570DD2B" w:rsidRPr="3570DD2B">
              <w:rPr>
                <w:rFonts w:eastAsia="Verdana" w:cs="Verdana"/>
                <w:lang w:val="en-US"/>
              </w:rPr>
              <w:t>ETOOFS</w:t>
            </w:r>
          </w:p>
        </w:tc>
        <w:tc>
          <w:tcPr>
            <w:tcW w:w="3304" w:type="pct"/>
            <w:tcBorders>
              <w:right w:val="single" w:sz="6" w:space="0" w:color="auto"/>
            </w:tcBorders>
            <w:tcMar>
              <w:left w:w="90" w:type="dxa"/>
              <w:right w:w="90" w:type="dxa"/>
            </w:tcMar>
            <w:vAlign w:val="center"/>
          </w:tcPr>
          <w:p w14:paraId="79BF4887" w14:textId="19A5F5AF" w:rsidR="3570DD2B" w:rsidRDefault="3570DD2B" w:rsidP="008B50E0">
            <w:pPr>
              <w:spacing w:before="60" w:after="60"/>
              <w:jc w:val="left"/>
              <w:rPr>
                <w:rFonts w:eastAsia="Verdana" w:cs="Verdana"/>
              </w:rPr>
            </w:pPr>
            <w:r w:rsidRPr="3570DD2B">
              <w:rPr>
                <w:rFonts w:eastAsia="Verdana" w:cs="Verdana"/>
                <w:lang w:val="en-US"/>
              </w:rPr>
              <w:t xml:space="preserve">Discuss formalizing link to WMO, engagement in broader Earth </w:t>
            </w:r>
            <w:r w:rsidR="008B50E0">
              <w:rPr>
                <w:rFonts w:eastAsia="Verdana" w:cs="Verdana"/>
                <w:lang w:val="en-US"/>
              </w:rPr>
              <w:t>s</w:t>
            </w:r>
            <w:r w:rsidRPr="3570DD2B">
              <w:rPr>
                <w:rFonts w:eastAsia="Verdana" w:cs="Verdana"/>
                <w:lang w:val="en-US"/>
              </w:rPr>
              <w:t>ystem Prediction discussions</w:t>
            </w:r>
          </w:p>
        </w:tc>
      </w:tr>
      <w:tr w:rsidR="3570DD2B" w14:paraId="0CEBEE49" w14:textId="77777777" w:rsidTr="008B50E0">
        <w:trPr>
          <w:trHeight w:val="300"/>
        </w:trPr>
        <w:tc>
          <w:tcPr>
            <w:tcW w:w="1696" w:type="pct"/>
            <w:tcBorders>
              <w:left w:val="single" w:sz="6" w:space="0" w:color="auto"/>
            </w:tcBorders>
            <w:tcMar>
              <w:left w:w="90" w:type="dxa"/>
              <w:right w:w="90" w:type="dxa"/>
            </w:tcMar>
            <w:vAlign w:val="center"/>
          </w:tcPr>
          <w:p w14:paraId="686845EA" w14:textId="77777777" w:rsidR="3570DD2B" w:rsidRDefault="3570DD2B" w:rsidP="008B50E0">
            <w:pPr>
              <w:spacing w:before="60" w:after="60"/>
              <w:jc w:val="left"/>
              <w:rPr>
                <w:rFonts w:eastAsia="Verdana" w:cs="Verdana"/>
              </w:rPr>
            </w:pPr>
            <w:r w:rsidRPr="3570DD2B">
              <w:rPr>
                <w:rFonts w:eastAsia="Verdana" w:cs="Verdana"/>
                <w:lang w:val="en-US"/>
              </w:rPr>
              <w:t>IODE</w:t>
            </w:r>
          </w:p>
        </w:tc>
        <w:tc>
          <w:tcPr>
            <w:tcW w:w="3304" w:type="pct"/>
            <w:tcBorders>
              <w:right w:val="single" w:sz="6" w:space="0" w:color="auto"/>
            </w:tcBorders>
            <w:tcMar>
              <w:left w:w="90" w:type="dxa"/>
              <w:right w:w="90" w:type="dxa"/>
            </w:tcMar>
            <w:vAlign w:val="center"/>
          </w:tcPr>
          <w:p w14:paraId="034F1BD8" w14:textId="77777777" w:rsidR="3570DD2B" w:rsidRDefault="3570DD2B" w:rsidP="008B50E0">
            <w:pPr>
              <w:spacing w:before="60" w:after="60"/>
              <w:jc w:val="left"/>
              <w:rPr>
                <w:rFonts w:eastAsia="Verdana" w:cs="Verdana"/>
              </w:rPr>
            </w:pPr>
            <w:r w:rsidRPr="3570DD2B">
              <w:rPr>
                <w:rFonts w:eastAsia="Verdana" w:cs="Verdana"/>
                <w:lang w:val="en-US"/>
              </w:rPr>
              <w:t xml:space="preserve">Discuss ways to align and </w:t>
            </w:r>
            <w:r w:rsidR="00F33F18" w:rsidRPr="3570DD2B">
              <w:rPr>
                <w:rFonts w:eastAsia="Verdana" w:cs="Verdana"/>
                <w:lang w:val="en-US"/>
              </w:rPr>
              <w:t>prioritize</w:t>
            </w:r>
            <w:r w:rsidRPr="3570DD2B">
              <w:rPr>
                <w:rFonts w:eastAsia="Verdana" w:cs="Verdana"/>
                <w:lang w:val="en-US"/>
              </w:rPr>
              <w:t xml:space="preserve"> related WMO activities with respect to ocean data management and exchange</w:t>
            </w:r>
          </w:p>
        </w:tc>
      </w:tr>
      <w:tr w:rsidR="3570DD2B" w14:paraId="6C7D90B4" w14:textId="77777777" w:rsidTr="008B50E0">
        <w:trPr>
          <w:trHeight w:val="300"/>
        </w:trPr>
        <w:tc>
          <w:tcPr>
            <w:tcW w:w="1696" w:type="pct"/>
            <w:tcBorders>
              <w:left w:val="single" w:sz="6" w:space="0" w:color="auto"/>
            </w:tcBorders>
            <w:tcMar>
              <w:left w:w="90" w:type="dxa"/>
              <w:right w:w="90" w:type="dxa"/>
            </w:tcMar>
            <w:vAlign w:val="center"/>
          </w:tcPr>
          <w:p w14:paraId="52211E91" w14:textId="77777777" w:rsidR="3570DD2B" w:rsidRDefault="001203E2" w:rsidP="008B50E0">
            <w:pPr>
              <w:spacing w:before="60" w:after="60"/>
              <w:jc w:val="left"/>
              <w:rPr>
                <w:rFonts w:eastAsia="Verdana" w:cs="Verdana"/>
              </w:rPr>
            </w:pPr>
            <w:r>
              <w:rPr>
                <w:rFonts w:eastAsia="Verdana" w:cs="Verdana"/>
                <w:lang w:val="en-US"/>
              </w:rPr>
              <w:t>SERCOM/</w:t>
            </w:r>
            <w:r w:rsidR="3570DD2B" w:rsidRPr="3570DD2B">
              <w:rPr>
                <w:rFonts w:eastAsia="Verdana" w:cs="Verdana"/>
                <w:lang w:val="en-US"/>
              </w:rPr>
              <w:t xml:space="preserve">SC-MMO and other priority SCs </w:t>
            </w:r>
          </w:p>
        </w:tc>
        <w:tc>
          <w:tcPr>
            <w:tcW w:w="3304" w:type="pct"/>
            <w:tcBorders>
              <w:right w:val="single" w:sz="6" w:space="0" w:color="auto"/>
            </w:tcBorders>
            <w:tcMar>
              <w:left w:w="90" w:type="dxa"/>
              <w:right w:w="90" w:type="dxa"/>
            </w:tcMar>
            <w:vAlign w:val="center"/>
          </w:tcPr>
          <w:p w14:paraId="5B9E8C69" w14:textId="77777777" w:rsidR="3570DD2B" w:rsidRDefault="3570DD2B" w:rsidP="008B50E0">
            <w:pPr>
              <w:spacing w:before="60" w:after="60"/>
              <w:jc w:val="left"/>
              <w:rPr>
                <w:rFonts w:eastAsia="Verdana" w:cs="Verdana"/>
              </w:rPr>
            </w:pPr>
            <w:r w:rsidRPr="3570DD2B">
              <w:rPr>
                <w:rFonts w:eastAsia="Verdana" w:cs="Verdana"/>
                <w:lang w:val="en-US"/>
              </w:rPr>
              <w:t>Based on discussion with SERCOM President</w:t>
            </w:r>
          </w:p>
        </w:tc>
      </w:tr>
      <w:tr w:rsidR="3570DD2B" w14:paraId="0099C8A9" w14:textId="77777777" w:rsidTr="008B50E0">
        <w:trPr>
          <w:trHeight w:val="300"/>
        </w:trPr>
        <w:tc>
          <w:tcPr>
            <w:tcW w:w="1696" w:type="pct"/>
            <w:tcBorders>
              <w:left w:val="single" w:sz="6" w:space="0" w:color="auto"/>
            </w:tcBorders>
            <w:tcMar>
              <w:left w:w="90" w:type="dxa"/>
              <w:right w:w="90" w:type="dxa"/>
            </w:tcMar>
            <w:vAlign w:val="center"/>
          </w:tcPr>
          <w:p w14:paraId="28252D32" w14:textId="77777777" w:rsidR="3570DD2B" w:rsidRDefault="3570DD2B" w:rsidP="008B50E0">
            <w:pPr>
              <w:spacing w:before="60" w:after="60"/>
              <w:jc w:val="left"/>
              <w:rPr>
                <w:rFonts w:eastAsia="Verdana" w:cs="Verdana"/>
              </w:rPr>
            </w:pPr>
            <w:r w:rsidRPr="3570DD2B">
              <w:rPr>
                <w:rFonts w:eastAsia="Verdana" w:cs="Verdana"/>
                <w:lang w:val="en-US"/>
              </w:rPr>
              <w:t xml:space="preserve">Research Board </w:t>
            </w:r>
          </w:p>
        </w:tc>
        <w:tc>
          <w:tcPr>
            <w:tcW w:w="3304" w:type="pct"/>
            <w:tcBorders>
              <w:right w:val="single" w:sz="6" w:space="0" w:color="auto"/>
            </w:tcBorders>
            <w:tcMar>
              <w:left w:w="90" w:type="dxa"/>
              <w:right w:w="90" w:type="dxa"/>
            </w:tcMar>
            <w:vAlign w:val="center"/>
          </w:tcPr>
          <w:p w14:paraId="3543AEE8" w14:textId="372CD0C1" w:rsidR="3570DD2B" w:rsidRDefault="3570DD2B" w:rsidP="008B50E0">
            <w:pPr>
              <w:spacing w:before="60" w:after="60"/>
              <w:jc w:val="left"/>
              <w:rPr>
                <w:rFonts w:eastAsia="Verdana" w:cs="Verdana"/>
              </w:rPr>
            </w:pPr>
            <w:r w:rsidRPr="3570DD2B">
              <w:rPr>
                <w:rFonts w:eastAsia="Verdana" w:cs="Verdana"/>
                <w:lang w:val="en-US"/>
              </w:rPr>
              <w:t xml:space="preserve">Strategic priorities regarding ocean's role in advancing </w:t>
            </w:r>
            <w:r w:rsidR="008B50E0">
              <w:rPr>
                <w:rFonts w:eastAsia="Verdana" w:cs="Verdana"/>
                <w:lang w:val="en-US"/>
              </w:rPr>
              <w:t>E</w:t>
            </w:r>
            <w:r w:rsidRPr="3570DD2B">
              <w:rPr>
                <w:rFonts w:eastAsia="Verdana" w:cs="Verdana"/>
                <w:lang w:val="en-US"/>
              </w:rPr>
              <w:t>arth system prediction</w:t>
            </w:r>
          </w:p>
        </w:tc>
      </w:tr>
      <w:tr w:rsidR="3570DD2B" w14:paraId="57D7B4AF" w14:textId="77777777" w:rsidTr="008B50E0">
        <w:trPr>
          <w:trHeight w:val="300"/>
        </w:trPr>
        <w:tc>
          <w:tcPr>
            <w:tcW w:w="1696" w:type="pct"/>
            <w:tcBorders>
              <w:left w:val="single" w:sz="6" w:space="0" w:color="auto"/>
            </w:tcBorders>
            <w:tcMar>
              <w:left w:w="90" w:type="dxa"/>
              <w:right w:w="90" w:type="dxa"/>
            </w:tcMar>
            <w:vAlign w:val="center"/>
          </w:tcPr>
          <w:p w14:paraId="26B3AEB9" w14:textId="77777777" w:rsidR="3570DD2B" w:rsidRDefault="3570DD2B" w:rsidP="008B50E0">
            <w:pPr>
              <w:spacing w:before="60" w:after="60"/>
              <w:jc w:val="left"/>
              <w:rPr>
                <w:rFonts w:eastAsia="Verdana" w:cs="Verdana"/>
              </w:rPr>
            </w:pPr>
            <w:r w:rsidRPr="3570DD2B">
              <w:rPr>
                <w:rFonts w:eastAsia="Verdana" w:cs="Verdana"/>
                <w:lang w:val="en-US"/>
              </w:rPr>
              <w:t>G3W</w:t>
            </w:r>
          </w:p>
        </w:tc>
        <w:tc>
          <w:tcPr>
            <w:tcW w:w="3304" w:type="pct"/>
            <w:tcBorders>
              <w:right w:val="single" w:sz="6" w:space="0" w:color="auto"/>
            </w:tcBorders>
            <w:tcMar>
              <w:left w:w="90" w:type="dxa"/>
              <w:right w:w="90" w:type="dxa"/>
            </w:tcMar>
            <w:vAlign w:val="center"/>
          </w:tcPr>
          <w:p w14:paraId="5642B2F1" w14:textId="77777777" w:rsidR="3570DD2B" w:rsidRDefault="3570DD2B" w:rsidP="008B50E0">
            <w:pPr>
              <w:spacing w:before="60" w:after="60"/>
              <w:jc w:val="left"/>
              <w:rPr>
                <w:rFonts w:eastAsia="Verdana" w:cs="Verdana"/>
              </w:rPr>
            </w:pPr>
            <w:r w:rsidRPr="3570DD2B">
              <w:rPr>
                <w:rFonts w:eastAsia="Verdana" w:cs="Verdana"/>
                <w:lang w:val="en-US"/>
              </w:rPr>
              <w:t>Meet with Lead and Ocean writing team lead to discuss positioning of ocean in plans and engagement of ocean expertise, potential strategies for engaging with funders</w:t>
            </w:r>
          </w:p>
        </w:tc>
      </w:tr>
      <w:tr w:rsidR="3570DD2B" w14:paraId="014B63B7"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093B79BD" w14:textId="77777777" w:rsidR="3570DD2B" w:rsidRDefault="3570DD2B" w:rsidP="008B50E0">
            <w:pPr>
              <w:spacing w:before="60" w:after="60"/>
              <w:jc w:val="left"/>
              <w:rPr>
                <w:rFonts w:eastAsia="Verdana" w:cs="Verdana"/>
              </w:rPr>
            </w:pPr>
            <w:r w:rsidRPr="3570DD2B">
              <w:rPr>
                <w:rFonts w:eastAsia="Verdana" w:cs="Verdana"/>
                <w:lang w:val="en-US"/>
              </w:rPr>
              <w:t xml:space="preserve">IOCCP </w:t>
            </w:r>
            <w:r w:rsidR="001203E2">
              <w:rPr>
                <w:rFonts w:eastAsia="Verdana" w:cs="Verdana"/>
                <w:lang w:val="en-US"/>
              </w:rPr>
              <w:t>(GOOS-SCOR)</w:t>
            </w:r>
          </w:p>
        </w:tc>
        <w:tc>
          <w:tcPr>
            <w:tcW w:w="3304" w:type="pct"/>
            <w:tcBorders>
              <w:bottom w:val="single" w:sz="6" w:space="0" w:color="auto"/>
              <w:right w:val="single" w:sz="6" w:space="0" w:color="auto"/>
            </w:tcBorders>
            <w:tcMar>
              <w:left w:w="90" w:type="dxa"/>
              <w:right w:w="90" w:type="dxa"/>
            </w:tcMar>
            <w:vAlign w:val="center"/>
          </w:tcPr>
          <w:p w14:paraId="49BA0B2C" w14:textId="1F58F53A" w:rsidR="3570DD2B" w:rsidRDefault="3570DD2B" w:rsidP="008B50E0">
            <w:pPr>
              <w:spacing w:before="60" w:after="60"/>
              <w:jc w:val="left"/>
              <w:rPr>
                <w:rFonts w:eastAsia="Verdana" w:cs="Verdana"/>
              </w:rPr>
            </w:pPr>
            <w:r w:rsidRPr="3570DD2B">
              <w:rPr>
                <w:rFonts w:eastAsia="Verdana" w:cs="Verdana"/>
                <w:lang w:val="en-US"/>
              </w:rPr>
              <w:t>Discuss initial engagement in G3W and how AG-Ocean can support</w:t>
            </w:r>
          </w:p>
        </w:tc>
      </w:tr>
      <w:tr w:rsidR="4F215200" w14:paraId="6D897FB3"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443D16F5" w14:textId="77777777" w:rsidR="4F215200" w:rsidRDefault="001203E2" w:rsidP="008B50E0">
            <w:pPr>
              <w:spacing w:before="60" w:after="60"/>
              <w:jc w:val="left"/>
              <w:rPr>
                <w:rFonts w:eastAsia="Verdana" w:cs="Verdana"/>
                <w:lang w:val="en-US"/>
              </w:rPr>
            </w:pPr>
            <w:r>
              <w:rPr>
                <w:rFonts w:eastAsia="Verdana" w:cs="Verdana"/>
                <w:lang w:val="en-US"/>
              </w:rPr>
              <w:t>AG-</w:t>
            </w:r>
            <w:r w:rsidR="4F215200" w:rsidRPr="4F215200">
              <w:rPr>
                <w:rFonts w:eastAsia="Verdana" w:cs="Verdana"/>
                <w:lang w:val="en-US"/>
              </w:rPr>
              <w:t>GCW</w:t>
            </w:r>
          </w:p>
        </w:tc>
        <w:tc>
          <w:tcPr>
            <w:tcW w:w="3304" w:type="pct"/>
            <w:tcBorders>
              <w:bottom w:val="single" w:sz="6" w:space="0" w:color="auto"/>
              <w:right w:val="single" w:sz="6" w:space="0" w:color="auto"/>
            </w:tcBorders>
            <w:tcMar>
              <w:left w:w="90" w:type="dxa"/>
              <w:right w:w="90" w:type="dxa"/>
            </w:tcMar>
            <w:vAlign w:val="center"/>
          </w:tcPr>
          <w:p w14:paraId="76A686AD" w14:textId="78C6E900" w:rsidR="4F215200" w:rsidRDefault="4F215200" w:rsidP="008B50E0">
            <w:pPr>
              <w:spacing w:before="60" w:after="60"/>
              <w:jc w:val="left"/>
              <w:rPr>
                <w:rFonts w:eastAsia="Verdana" w:cs="Verdana"/>
                <w:lang w:val="en-US"/>
              </w:rPr>
            </w:pPr>
            <w:r w:rsidRPr="4F215200">
              <w:rPr>
                <w:rFonts w:eastAsia="Verdana" w:cs="Verdana"/>
                <w:lang w:val="en-US"/>
              </w:rPr>
              <w:t>Discuss role of AG’s in INFCOM and explore synergies (e.g.</w:t>
            </w:r>
            <w:r w:rsidR="00B6680D">
              <w:rPr>
                <w:rFonts w:eastAsia="Verdana" w:cs="Verdana"/>
                <w:lang w:val="en-US"/>
              </w:rPr>
              <w:t> </w:t>
            </w:r>
            <w:r w:rsidRPr="4F215200">
              <w:rPr>
                <w:rFonts w:eastAsia="Verdana" w:cs="Verdana"/>
                <w:lang w:val="en-US"/>
              </w:rPr>
              <w:t>Sea Ice</w:t>
            </w:r>
            <w:r w:rsidR="00B6680D">
              <w:rPr>
                <w:rFonts w:eastAsia="Verdana" w:cs="Verdana"/>
                <w:lang w:val="en-US"/>
              </w:rPr>
              <w:t>)</w:t>
            </w:r>
          </w:p>
        </w:tc>
      </w:tr>
      <w:tr w:rsidR="4F215200" w14:paraId="0B77C480"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4EF4E2BF" w14:textId="77777777" w:rsidR="4F215200" w:rsidRDefault="4F215200" w:rsidP="008B50E0">
            <w:pPr>
              <w:spacing w:before="60" w:after="60"/>
              <w:jc w:val="left"/>
              <w:rPr>
                <w:rFonts w:eastAsia="Verdana" w:cs="Verdana"/>
                <w:lang w:val="en-US"/>
              </w:rPr>
            </w:pPr>
            <w:r w:rsidRPr="4F215200">
              <w:rPr>
                <w:rFonts w:eastAsia="Verdana" w:cs="Verdana"/>
                <w:lang w:val="en-US"/>
              </w:rPr>
              <w:t>JCB</w:t>
            </w:r>
          </w:p>
        </w:tc>
        <w:tc>
          <w:tcPr>
            <w:tcW w:w="3304" w:type="pct"/>
            <w:tcBorders>
              <w:bottom w:val="single" w:sz="6" w:space="0" w:color="auto"/>
              <w:right w:val="single" w:sz="6" w:space="0" w:color="auto"/>
            </w:tcBorders>
            <w:tcMar>
              <w:left w:w="90" w:type="dxa"/>
              <w:right w:w="90" w:type="dxa"/>
            </w:tcMar>
            <w:vAlign w:val="center"/>
          </w:tcPr>
          <w:p w14:paraId="23ABA8CF" w14:textId="0E93FBE8" w:rsidR="4F215200" w:rsidRPr="008B50E0" w:rsidRDefault="4F215200" w:rsidP="008B50E0">
            <w:pPr>
              <w:spacing w:before="60" w:after="60"/>
              <w:jc w:val="left"/>
              <w:rPr>
                <w:rFonts w:eastAsia="Verdana" w:cs="Verdana"/>
                <w:lang w:val="en-US"/>
              </w:rPr>
            </w:pPr>
            <w:r w:rsidRPr="008B50E0">
              <w:rPr>
                <w:rFonts w:eastAsia="Verdana" w:cs="Verdana"/>
                <w:lang w:val="en-US"/>
              </w:rPr>
              <w:t>Discuss roles and responsibilities, joint priorities, working arrangements and how AG-Ocean will intersect with JCB in the future</w:t>
            </w:r>
          </w:p>
        </w:tc>
      </w:tr>
    </w:tbl>
    <w:p w14:paraId="0CBA17ED" w14:textId="77777777" w:rsidR="3570DD2B" w:rsidRDefault="3570DD2B" w:rsidP="00151E29">
      <w:pPr>
        <w:spacing w:line="259" w:lineRule="auto"/>
        <w:jc w:val="left"/>
        <w:rPr>
          <w:rFonts w:eastAsia="Verdana" w:cs="Verdana"/>
          <w:color w:val="000000" w:themeColor="text1"/>
        </w:rPr>
      </w:pPr>
    </w:p>
    <w:p w14:paraId="30D62152" w14:textId="27BE59BC" w:rsidR="00BC133C" w:rsidRDefault="0037222D" w:rsidP="008B50E0">
      <w:pPr>
        <w:pStyle w:val="WMOBodyText"/>
        <w:jc w:val="center"/>
      </w:pPr>
      <w:r>
        <w:t>__________</w:t>
      </w:r>
      <w:bookmarkStart w:id="2" w:name="_Annex_to_Draft_2"/>
      <w:bookmarkStart w:id="3" w:name="_Annex_to_Draft"/>
      <w:bookmarkEnd w:id="2"/>
      <w:bookmarkEnd w:id="3"/>
    </w:p>
    <w:sectPr w:rsidR="00BC133C" w:rsidSect="000A6175">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E97D" w14:textId="77777777" w:rsidR="00804EF0" w:rsidRDefault="00804EF0">
      <w:r>
        <w:separator/>
      </w:r>
    </w:p>
    <w:p w14:paraId="23AF1FF4" w14:textId="77777777" w:rsidR="00804EF0" w:rsidRDefault="00804EF0"/>
    <w:p w14:paraId="10698852" w14:textId="77777777" w:rsidR="00804EF0" w:rsidRDefault="00804EF0"/>
  </w:endnote>
  <w:endnote w:type="continuationSeparator" w:id="0">
    <w:p w14:paraId="6B3967AD" w14:textId="77777777" w:rsidR="00804EF0" w:rsidRDefault="00804EF0">
      <w:r>
        <w:continuationSeparator/>
      </w:r>
    </w:p>
    <w:p w14:paraId="144B526F" w14:textId="77777777" w:rsidR="00804EF0" w:rsidRDefault="00804EF0"/>
    <w:p w14:paraId="28A62618" w14:textId="77777777" w:rsidR="00804EF0" w:rsidRDefault="00804EF0"/>
  </w:endnote>
  <w:endnote w:type="continuationNotice" w:id="1">
    <w:p w14:paraId="4FCB9CA5" w14:textId="77777777" w:rsidR="00804EF0" w:rsidRDefault="00804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D1AD" w14:textId="77777777" w:rsidR="00804EF0" w:rsidRDefault="00804EF0">
      <w:r>
        <w:separator/>
      </w:r>
    </w:p>
  </w:footnote>
  <w:footnote w:type="continuationSeparator" w:id="0">
    <w:p w14:paraId="54F6DD65" w14:textId="77777777" w:rsidR="00804EF0" w:rsidRDefault="00804EF0">
      <w:r>
        <w:continuationSeparator/>
      </w:r>
    </w:p>
    <w:p w14:paraId="1D98442F" w14:textId="77777777" w:rsidR="00804EF0" w:rsidRDefault="00804EF0"/>
    <w:p w14:paraId="757C8667" w14:textId="77777777" w:rsidR="00804EF0" w:rsidRDefault="00804EF0"/>
  </w:footnote>
  <w:footnote w:type="continuationNotice" w:id="1">
    <w:p w14:paraId="543333AE" w14:textId="77777777" w:rsidR="00804EF0" w:rsidRDefault="00804EF0"/>
  </w:footnote>
  <w:footnote w:id="2">
    <w:p w14:paraId="0056C5D0" w14:textId="77777777" w:rsidR="00CB29AF" w:rsidRPr="0075155C" w:rsidRDefault="00CB29AF">
      <w:pPr>
        <w:pStyle w:val="FootnoteText"/>
        <w:rPr>
          <w:lang w:val="en-US"/>
        </w:rPr>
      </w:pPr>
      <w:r>
        <w:rPr>
          <w:rStyle w:val="FootnoteReference"/>
        </w:rPr>
        <w:footnoteRef/>
      </w:r>
      <w:r>
        <w:t xml:space="preserve"> </w:t>
      </w:r>
      <w:r w:rsidRPr="0075155C">
        <w:rPr>
          <w:lang w:val="en-US"/>
        </w:rPr>
        <w:t>Led by IOC/UNESCO and co-sponsored by th</w:t>
      </w:r>
      <w:r>
        <w:rPr>
          <w:lang w:val="en-US"/>
        </w:rPr>
        <w:t>e WMO, the United Nations Environment Programme, and the International Science Council</w:t>
      </w:r>
    </w:p>
  </w:footnote>
  <w:footnote w:id="3">
    <w:p w14:paraId="1BEF5D62" w14:textId="77777777" w:rsidR="0025077D" w:rsidRPr="0075155C" w:rsidRDefault="0025077D">
      <w:pPr>
        <w:pStyle w:val="FootnoteText"/>
        <w:rPr>
          <w:lang w:val="en-US"/>
        </w:rPr>
      </w:pPr>
      <w:r>
        <w:rPr>
          <w:rStyle w:val="FootnoteReference"/>
        </w:rPr>
        <w:footnoteRef/>
      </w:r>
      <w:r>
        <w:t xml:space="preserve"> </w:t>
      </w:r>
      <w:r w:rsidRPr="0075155C">
        <w:rPr>
          <w:lang w:val="en-US"/>
        </w:rPr>
        <w:t xml:space="preserve">The </w:t>
      </w:r>
      <w:r>
        <w:rPr>
          <w:rFonts w:ascii="Calibri" w:hAnsi="Calibri" w:cs="Calibri"/>
          <w:color w:val="212121"/>
          <w:sz w:val="22"/>
          <w:szCs w:val="22"/>
        </w:rPr>
        <w:t>WMO- IOC Joint Centre for Oceanography and Marine Meteorology in situ Observations Programmes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B0E" w14:textId="77777777" w:rsidR="00E728C7" w:rsidRDefault="006E163D">
    <w:pPr>
      <w:pStyle w:val="Header"/>
    </w:pPr>
    <w:r>
      <w:rPr>
        <w:noProof/>
      </w:rPr>
      <w:pict w14:anchorId="07101C55">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1BAB58">
        <v:shape id="_x0000_s1033" type="#_x0000_m1062"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6A65E5EE" w14:textId="77777777" w:rsidR="00CE518E" w:rsidRDefault="00CE518E"/>
  <w:p w14:paraId="6232C063" w14:textId="77777777" w:rsidR="00E728C7" w:rsidRDefault="006E163D">
    <w:pPr>
      <w:pStyle w:val="Header"/>
    </w:pPr>
    <w:r>
      <w:rPr>
        <w:noProof/>
      </w:rPr>
      <w:pict w14:anchorId="108906DE">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D93974">
        <v:shape id="_x0000_s1035" type="#_x0000_m1061"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500B8981" w14:textId="77777777" w:rsidR="00CE518E" w:rsidRDefault="00CE518E"/>
  <w:p w14:paraId="65A6F726" w14:textId="77777777" w:rsidR="00E728C7" w:rsidRDefault="006E163D">
    <w:pPr>
      <w:pStyle w:val="Header"/>
    </w:pPr>
    <w:r>
      <w:rPr>
        <w:noProof/>
      </w:rPr>
      <w:pict w14:anchorId="6F7E09EE">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4FD3CA">
        <v:shape id="_x0000_s1037" type="#_x0000_m1060"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51644C1D" w14:textId="77777777" w:rsidR="00CE518E" w:rsidRDefault="00CE518E"/>
  <w:p w14:paraId="0FC8D02D" w14:textId="77777777" w:rsidR="00876AFE" w:rsidRDefault="006E163D">
    <w:pPr>
      <w:pStyle w:val="Header"/>
    </w:pPr>
    <w:r>
      <w:rPr>
        <w:noProof/>
      </w:rPr>
      <w:pict w14:anchorId="7E7CC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150F3BE6">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4799889">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25E70772" w14:textId="77777777" w:rsidR="005667AE" w:rsidRDefault="005667AE"/>
  <w:p w14:paraId="2B1563A0" w14:textId="77777777" w:rsidR="00640DB2" w:rsidRDefault="006E163D">
    <w:pPr>
      <w:pStyle w:val="Header"/>
    </w:pPr>
    <w:r>
      <w:rPr>
        <w:noProof/>
      </w:rPr>
      <w:pict w14:anchorId="47DD792A">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67E1F58">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9BED" w14:textId="38D40993" w:rsidR="00A432CD" w:rsidRDefault="00983904" w:rsidP="00B72444">
    <w:pPr>
      <w:pStyle w:val="Header"/>
    </w:pPr>
    <w:r>
      <w:t>INFCOM-3/Doc. 8.5(1)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E163D">
      <w:pict w14:anchorId="7F853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6E163D">
      <w:pict w14:anchorId="350373DA">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6E163D">
      <w:pict w14:anchorId="6080345B">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6E163D">
      <w:pict w14:anchorId="31656FCF">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6E163D">
      <w:pict w14:anchorId="1B7F2F7E">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6E163D">
      <w:pict w14:anchorId="36C02872">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1333" w14:textId="10E419A0" w:rsidR="00640DB2" w:rsidRDefault="006E163D" w:rsidP="000736C0">
    <w:pPr>
      <w:pStyle w:val="Header"/>
      <w:spacing w:after="0"/>
    </w:pPr>
    <w:r>
      <w:rPr>
        <w:noProof/>
      </w:rPr>
      <w:pict w14:anchorId="15347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185A2756">
        <v:shape id="_x0000_s1044" type="#_x0000_t75" style="position:absolute;left:0;text-align:left;margin-left:0;margin-top:0;width:50pt;height:50pt;z-index:251659264;visibility:hidden">
          <v:path gradientshapeok="f"/>
          <o:lock v:ext="edit" selection="t"/>
        </v:shape>
      </w:pict>
    </w:r>
    <w:r>
      <w:pict w14:anchorId="55A3D62C">
        <v:shape id="_x0000_s1043" type="#_x0000_t75" style="position:absolute;left:0;text-align:left;margin-left:0;margin-top:0;width:50pt;height:50pt;z-index:251660288;visibility:hidden">
          <v:path gradientshapeok="f"/>
          <o:lock v:ext="edit" selection="t"/>
        </v:shape>
      </w:pict>
    </w:r>
    <w:r>
      <w:pict w14:anchorId="095C3E37">
        <v:shape id="_x0000_s1056" type="#_x0000_t75" style="position:absolute;left:0;text-align:left;margin-left:0;margin-top:0;width:50pt;height:50pt;z-index:251653120;visibility:hidden">
          <v:path gradientshapeok="f"/>
          <o:lock v:ext="edit" selection="t"/>
        </v:shape>
      </w:pict>
    </w:r>
    <w:r>
      <w:pict w14:anchorId="40C14B8D">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EC87"/>
    <w:multiLevelType w:val="hybridMultilevel"/>
    <w:tmpl w:val="FFFFFFFF"/>
    <w:lvl w:ilvl="0" w:tplc="9BF4568E">
      <w:start w:val="1"/>
      <w:numFmt w:val="decimal"/>
      <w:lvlText w:val="%1."/>
      <w:lvlJc w:val="left"/>
      <w:pPr>
        <w:ind w:left="720" w:hanging="360"/>
      </w:pPr>
    </w:lvl>
    <w:lvl w:ilvl="1" w:tplc="1BD8B762">
      <w:start w:val="1"/>
      <w:numFmt w:val="lowerLetter"/>
      <w:lvlText w:val="%2."/>
      <w:lvlJc w:val="left"/>
      <w:pPr>
        <w:ind w:left="1440" w:hanging="360"/>
      </w:pPr>
    </w:lvl>
    <w:lvl w:ilvl="2" w:tplc="C4963BE8">
      <w:start w:val="1"/>
      <w:numFmt w:val="lowerRoman"/>
      <w:lvlText w:val="%3."/>
      <w:lvlJc w:val="right"/>
      <w:pPr>
        <w:ind w:left="2160" w:hanging="180"/>
      </w:pPr>
    </w:lvl>
    <w:lvl w:ilvl="3" w:tplc="9D0E8FF0">
      <w:start w:val="1"/>
      <w:numFmt w:val="decimal"/>
      <w:lvlText w:val="%4."/>
      <w:lvlJc w:val="left"/>
      <w:pPr>
        <w:ind w:left="2880" w:hanging="360"/>
      </w:pPr>
    </w:lvl>
    <w:lvl w:ilvl="4" w:tplc="803CDA66">
      <w:start w:val="1"/>
      <w:numFmt w:val="lowerLetter"/>
      <w:lvlText w:val="%5."/>
      <w:lvlJc w:val="left"/>
      <w:pPr>
        <w:ind w:left="3600" w:hanging="360"/>
      </w:pPr>
    </w:lvl>
    <w:lvl w:ilvl="5" w:tplc="0B2A9DC0">
      <w:start w:val="1"/>
      <w:numFmt w:val="lowerRoman"/>
      <w:lvlText w:val="%6."/>
      <w:lvlJc w:val="right"/>
      <w:pPr>
        <w:ind w:left="4320" w:hanging="180"/>
      </w:pPr>
    </w:lvl>
    <w:lvl w:ilvl="6" w:tplc="48C2B4EA">
      <w:start w:val="1"/>
      <w:numFmt w:val="decimal"/>
      <w:lvlText w:val="%7."/>
      <w:lvlJc w:val="left"/>
      <w:pPr>
        <w:ind w:left="5040" w:hanging="360"/>
      </w:pPr>
    </w:lvl>
    <w:lvl w:ilvl="7" w:tplc="129EA74A">
      <w:start w:val="1"/>
      <w:numFmt w:val="lowerLetter"/>
      <w:lvlText w:val="%8."/>
      <w:lvlJc w:val="left"/>
      <w:pPr>
        <w:ind w:left="5760" w:hanging="360"/>
      </w:pPr>
    </w:lvl>
    <w:lvl w:ilvl="8" w:tplc="42D8EDCE">
      <w:start w:val="1"/>
      <w:numFmt w:val="lowerRoman"/>
      <w:lvlText w:val="%9."/>
      <w:lvlJc w:val="right"/>
      <w:pPr>
        <w:ind w:left="6480" w:hanging="180"/>
      </w:pPr>
    </w:lvl>
  </w:abstractNum>
  <w:abstractNum w:abstractNumId="1" w15:restartNumberingAfterBreak="0">
    <w:nsid w:val="2AB1825C"/>
    <w:multiLevelType w:val="hybridMultilevel"/>
    <w:tmpl w:val="434C2A00"/>
    <w:lvl w:ilvl="0" w:tplc="8BA47E5A">
      <w:start w:val="1"/>
      <w:numFmt w:val="decimal"/>
      <w:lvlText w:val="%1."/>
      <w:lvlJc w:val="left"/>
      <w:pPr>
        <w:ind w:left="643" w:hanging="360"/>
      </w:pPr>
      <w:rPr>
        <w:b/>
        <w:bCs/>
      </w:rPr>
    </w:lvl>
    <w:lvl w:ilvl="1" w:tplc="A5D430A2">
      <w:start w:val="1"/>
      <w:numFmt w:val="lowerLetter"/>
      <w:lvlText w:val="%2."/>
      <w:lvlJc w:val="left"/>
      <w:pPr>
        <w:ind w:left="1440" w:hanging="360"/>
      </w:pPr>
    </w:lvl>
    <w:lvl w:ilvl="2" w:tplc="2FF4F6A2">
      <w:start w:val="1"/>
      <w:numFmt w:val="lowerRoman"/>
      <w:lvlText w:val="%3."/>
      <w:lvlJc w:val="right"/>
      <w:pPr>
        <w:ind w:left="2160" w:hanging="180"/>
      </w:pPr>
    </w:lvl>
    <w:lvl w:ilvl="3" w:tplc="5D865C44">
      <w:start w:val="1"/>
      <w:numFmt w:val="decimal"/>
      <w:lvlText w:val="%4."/>
      <w:lvlJc w:val="left"/>
      <w:pPr>
        <w:ind w:left="2880" w:hanging="360"/>
      </w:pPr>
    </w:lvl>
    <w:lvl w:ilvl="4" w:tplc="23362C92">
      <w:start w:val="1"/>
      <w:numFmt w:val="lowerLetter"/>
      <w:lvlText w:val="%5."/>
      <w:lvlJc w:val="left"/>
      <w:pPr>
        <w:ind w:left="3600" w:hanging="360"/>
      </w:pPr>
    </w:lvl>
    <w:lvl w:ilvl="5" w:tplc="57FE2F00">
      <w:start w:val="1"/>
      <w:numFmt w:val="lowerRoman"/>
      <w:lvlText w:val="%6."/>
      <w:lvlJc w:val="right"/>
      <w:pPr>
        <w:ind w:left="4320" w:hanging="180"/>
      </w:pPr>
    </w:lvl>
    <w:lvl w:ilvl="6" w:tplc="72E6726A">
      <w:start w:val="1"/>
      <w:numFmt w:val="decimal"/>
      <w:lvlText w:val="%7."/>
      <w:lvlJc w:val="left"/>
      <w:pPr>
        <w:ind w:left="5040" w:hanging="360"/>
      </w:pPr>
    </w:lvl>
    <w:lvl w:ilvl="7" w:tplc="D89ED1AC">
      <w:start w:val="1"/>
      <w:numFmt w:val="lowerLetter"/>
      <w:lvlText w:val="%8."/>
      <w:lvlJc w:val="left"/>
      <w:pPr>
        <w:ind w:left="5760" w:hanging="360"/>
      </w:pPr>
    </w:lvl>
    <w:lvl w:ilvl="8" w:tplc="2A926C04">
      <w:start w:val="1"/>
      <w:numFmt w:val="lowerRoman"/>
      <w:lvlText w:val="%9."/>
      <w:lvlJc w:val="right"/>
      <w:pPr>
        <w:ind w:left="6480" w:hanging="180"/>
      </w:pPr>
    </w:lvl>
  </w:abstractNum>
  <w:abstractNum w:abstractNumId="2" w15:restartNumberingAfterBreak="0">
    <w:nsid w:val="2B8DE3EF"/>
    <w:multiLevelType w:val="hybridMultilevel"/>
    <w:tmpl w:val="FFFFFFFF"/>
    <w:lvl w:ilvl="0" w:tplc="2216EC30">
      <w:start w:val="1"/>
      <w:numFmt w:val="decimal"/>
      <w:lvlText w:val="%1."/>
      <w:lvlJc w:val="left"/>
      <w:pPr>
        <w:ind w:left="720" w:hanging="360"/>
      </w:pPr>
    </w:lvl>
    <w:lvl w:ilvl="1" w:tplc="9282337A">
      <w:start w:val="1"/>
      <w:numFmt w:val="lowerLetter"/>
      <w:lvlText w:val="%2."/>
      <w:lvlJc w:val="left"/>
      <w:pPr>
        <w:ind w:left="1440" w:hanging="360"/>
      </w:pPr>
    </w:lvl>
    <w:lvl w:ilvl="2" w:tplc="2BA475CE">
      <w:start w:val="1"/>
      <w:numFmt w:val="lowerRoman"/>
      <w:lvlText w:val="%3."/>
      <w:lvlJc w:val="right"/>
      <w:pPr>
        <w:ind w:left="2160" w:hanging="180"/>
      </w:pPr>
    </w:lvl>
    <w:lvl w:ilvl="3" w:tplc="D8F02670">
      <w:start w:val="1"/>
      <w:numFmt w:val="decimal"/>
      <w:lvlText w:val="%4."/>
      <w:lvlJc w:val="left"/>
      <w:pPr>
        <w:ind w:left="2880" w:hanging="360"/>
      </w:pPr>
    </w:lvl>
    <w:lvl w:ilvl="4" w:tplc="EF0E8EA2">
      <w:start w:val="1"/>
      <w:numFmt w:val="lowerLetter"/>
      <w:lvlText w:val="%5."/>
      <w:lvlJc w:val="left"/>
      <w:pPr>
        <w:ind w:left="3600" w:hanging="360"/>
      </w:pPr>
    </w:lvl>
    <w:lvl w:ilvl="5" w:tplc="82CAE9C4">
      <w:start w:val="1"/>
      <w:numFmt w:val="lowerRoman"/>
      <w:lvlText w:val="%6."/>
      <w:lvlJc w:val="right"/>
      <w:pPr>
        <w:ind w:left="4320" w:hanging="180"/>
      </w:pPr>
    </w:lvl>
    <w:lvl w:ilvl="6" w:tplc="C57015D6">
      <w:start w:val="1"/>
      <w:numFmt w:val="decimal"/>
      <w:lvlText w:val="%7."/>
      <w:lvlJc w:val="left"/>
      <w:pPr>
        <w:ind w:left="5040" w:hanging="360"/>
      </w:pPr>
    </w:lvl>
    <w:lvl w:ilvl="7" w:tplc="F04ACEE2">
      <w:start w:val="1"/>
      <w:numFmt w:val="lowerLetter"/>
      <w:lvlText w:val="%8."/>
      <w:lvlJc w:val="left"/>
      <w:pPr>
        <w:ind w:left="5760" w:hanging="360"/>
      </w:pPr>
    </w:lvl>
    <w:lvl w:ilvl="8" w:tplc="7222010E">
      <w:start w:val="1"/>
      <w:numFmt w:val="lowerRoman"/>
      <w:lvlText w:val="%9."/>
      <w:lvlJc w:val="right"/>
      <w:pPr>
        <w:ind w:left="6480" w:hanging="180"/>
      </w:pPr>
    </w:lvl>
  </w:abstractNum>
  <w:abstractNum w:abstractNumId="3" w15:restartNumberingAfterBreak="0">
    <w:nsid w:val="6FCB3700"/>
    <w:multiLevelType w:val="hybridMultilevel"/>
    <w:tmpl w:val="FFFFFFFF"/>
    <w:lvl w:ilvl="0" w:tplc="4B1CDA88">
      <w:start w:val="1"/>
      <w:numFmt w:val="decimal"/>
      <w:lvlText w:val="%1."/>
      <w:lvlJc w:val="left"/>
      <w:pPr>
        <w:ind w:left="720" w:hanging="360"/>
      </w:pPr>
    </w:lvl>
    <w:lvl w:ilvl="1" w:tplc="18249384">
      <w:start w:val="1"/>
      <w:numFmt w:val="lowerLetter"/>
      <w:lvlText w:val="%2."/>
      <w:lvlJc w:val="left"/>
      <w:pPr>
        <w:ind w:left="1440" w:hanging="360"/>
      </w:pPr>
    </w:lvl>
    <w:lvl w:ilvl="2" w:tplc="A9EA1E98">
      <w:start w:val="1"/>
      <w:numFmt w:val="lowerRoman"/>
      <w:lvlText w:val="%3."/>
      <w:lvlJc w:val="right"/>
      <w:pPr>
        <w:ind w:left="2160" w:hanging="180"/>
      </w:pPr>
    </w:lvl>
    <w:lvl w:ilvl="3" w:tplc="1C122F8E">
      <w:start w:val="1"/>
      <w:numFmt w:val="decimal"/>
      <w:lvlText w:val="%4."/>
      <w:lvlJc w:val="left"/>
      <w:pPr>
        <w:ind w:left="2880" w:hanging="360"/>
      </w:pPr>
    </w:lvl>
    <w:lvl w:ilvl="4" w:tplc="CA66683A">
      <w:start w:val="1"/>
      <w:numFmt w:val="lowerLetter"/>
      <w:lvlText w:val="%5."/>
      <w:lvlJc w:val="left"/>
      <w:pPr>
        <w:ind w:left="3600" w:hanging="360"/>
      </w:pPr>
    </w:lvl>
    <w:lvl w:ilvl="5" w:tplc="EA62719E">
      <w:start w:val="1"/>
      <w:numFmt w:val="lowerRoman"/>
      <w:lvlText w:val="%6."/>
      <w:lvlJc w:val="right"/>
      <w:pPr>
        <w:ind w:left="4320" w:hanging="180"/>
      </w:pPr>
    </w:lvl>
    <w:lvl w:ilvl="6" w:tplc="42589BA6">
      <w:start w:val="1"/>
      <w:numFmt w:val="decimal"/>
      <w:lvlText w:val="%7."/>
      <w:lvlJc w:val="left"/>
      <w:pPr>
        <w:ind w:left="5040" w:hanging="360"/>
      </w:pPr>
    </w:lvl>
    <w:lvl w:ilvl="7" w:tplc="C4F69F88">
      <w:start w:val="1"/>
      <w:numFmt w:val="lowerLetter"/>
      <w:lvlText w:val="%8."/>
      <w:lvlJc w:val="left"/>
      <w:pPr>
        <w:ind w:left="5760" w:hanging="360"/>
      </w:pPr>
    </w:lvl>
    <w:lvl w:ilvl="8" w:tplc="B91A98B6">
      <w:start w:val="1"/>
      <w:numFmt w:val="lowerRoman"/>
      <w:lvlText w:val="%9."/>
      <w:lvlJc w:val="right"/>
      <w:pPr>
        <w:ind w:left="6480" w:hanging="180"/>
      </w:pPr>
    </w:lvl>
  </w:abstractNum>
  <w:abstractNum w:abstractNumId="4" w15:restartNumberingAfterBreak="0">
    <w:nsid w:val="7F609A70"/>
    <w:multiLevelType w:val="hybridMultilevel"/>
    <w:tmpl w:val="FFFFFFFF"/>
    <w:lvl w:ilvl="0" w:tplc="888CE8D8">
      <w:start w:val="1"/>
      <w:numFmt w:val="bullet"/>
      <w:lvlText w:val=""/>
      <w:lvlJc w:val="left"/>
      <w:pPr>
        <w:ind w:left="720" w:hanging="360"/>
      </w:pPr>
      <w:rPr>
        <w:rFonts w:ascii="Symbol" w:hAnsi="Symbol" w:hint="default"/>
      </w:rPr>
    </w:lvl>
    <w:lvl w:ilvl="1" w:tplc="371EC500">
      <w:start w:val="1"/>
      <w:numFmt w:val="bullet"/>
      <w:lvlText w:val="o"/>
      <w:lvlJc w:val="left"/>
      <w:pPr>
        <w:ind w:left="1440" w:hanging="360"/>
      </w:pPr>
      <w:rPr>
        <w:rFonts w:ascii="Courier New" w:hAnsi="Courier New" w:hint="default"/>
      </w:rPr>
    </w:lvl>
    <w:lvl w:ilvl="2" w:tplc="38A80E36">
      <w:start w:val="1"/>
      <w:numFmt w:val="bullet"/>
      <w:lvlText w:val=""/>
      <w:lvlJc w:val="left"/>
      <w:pPr>
        <w:ind w:left="2160" w:hanging="360"/>
      </w:pPr>
      <w:rPr>
        <w:rFonts w:ascii="Wingdings" w:hAnsi="Wingdings" w:hint="default"/>
      </w:rPr>
    </w:lvl>
    <w:lvl w:ilvl="3" w:tplc="8C26FB12">
      <w:start w:val="1"/>
      <w:numFmt w:val="bullet"/>
      <w:lvlText w:val=""/>
      <w:lvlJc w:val="left"/>
      <w:pPr>
        <w:ind w:left="2880" w:hanging="360"/>
      </w:pPr>
      <w:rPr>
        <w:rFonts w:ascii="Symbol" w:hAnsi="Symbol" w:hint="default"/>
      </w:rPr>
    </w:lvl>
    <w:lvl w:ilvl="4" w:tplc="75501444">
      <w:start w:val="1"/>
      <w:numFmt w:val="bullet"/>
      <w:lvlText w:val="o"/>
      <w:lvlJc w:val="left"/>
      <w:pPr>
        <w:ind w:left="3600" w:hanging="360"/>
      </w:pPr>
      <w:rPr>
        <w:rFonts w:ascii="Courier New" w:hAnsi="Courier New" w:hint="default"/>
      </w:rPr>
    </w:lvl>
    <w:lvl w:ilvl="5" w:tplc="C8EED2B8">
      <w:start w:val="1"/>
      <w:numFmt w:val="bullet"/>
      <w:lvlText w:val=""/>
      <w:lvlJc w:val="left"/>
      <w:pPr>
        <w:ind w:left="4320" w:hanging="360"/>
      </w:pPr>
      <w:rPr>
        <w:rFonts w:ascii="Wingdings" w:hAnsi="Wingdings" w:hint="default"/>
      </w:rPr>
    </w:lvl>
    <w:lvl w:ilvl="6" w:tplc="901E4A00">
      <w:start w:val="1"/>
      <w:numFmt w:val="bullet"/>
      <w:lvlText w:val=""/>
      <w:lvlJc w:val="left"/>
      <w:pPr>
        <w:ind w:left="5040" w:hanging="360"/>
      </w:pPr>
      <w:rPr>
        <w:rFonts w:ascii="Symbol" w:hAnsi="Symbol" w:hint="default"/>
      </w:rPr>
    </w:lvl>
    <w:lvl w:ilvl="7" w:tplc="67C8D968">
      <w:start w:val="1"/>
      <w:numFmt w:val="bullet"/>
      <w:lvlText w:val="o"/>
      <w:lvlJc w:val="left"/>
      <w:pPr>
        <w:ind w:left="5760" w:hanging="360"/>
      </w:pPr>
      <w:rPr>
        <w:rFonts w:ascii="Courier New" w:hAnsi="Courier New" w:hint="default"/>
      </w:rPr>
    </w:lvl>
    <w:lvl w:ilvl="8" w:tplc="0ABC1B3E">
      <w:start w:val="1"/>
      <w:numFmt w:val="bullet"/>
      <w:lvlText w:val=""/>
      <w:lvlJc w:val="left"/>
      <w:pPr>
        <w:ind w:left="6480" w:hanging="360"/>
      </w:pPr>
      <w:rPr>
        <w:rFonts w:ascii="Wingdings" w:hAnsi="Wingdings" w:hint="default"/>
      </w:rPr>
    </w:lvl>
  </w:abstractNum>
  <w:num w:numId="1" w16cid:durableId="1742751073">
    <w:abstractNumId w:val="1"/>
  </w:num>
  <w:num w:numId="2" w16cid:durableId="1290628434">
    <w:abstractNumId w:val="0"/>
  </w:num>
  <w:num w:numId="3" w16cid:durableId="579414177">
    <w:abstractNumId w:val="3"/>
  </w:num>
  <w:num w:numId="4" w16cid:durableId="1628199938">
    <w:abstractNumId w:val="2"/>
  </w:num>
  <w:num w:numId="5" w16cid:durableId="13659047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Nza3MDU1NbI0NzRQ0lEKTi0uzszPAykwrAUAeaqNgSwAAAA="/>
    <w:docVar w:name="dgnword-docGUID" w:val="{3459901F-EDBD-4BD7-95C9-F2142CEDDEA4}"/>
    <w:docVar w:name="dgnword-eventsink" w:val="575374152"/>
  </w:docVars>
  <w:rsids>
    <w:rsidRoot w:val="00983904"/>
    <w:rsid w:val="00004BC5"/>
    <w:rsid w:val="00005301"/>
    <w:rsid w:val="000133EE"/>
    <w:rsid w:val="00014AD4"/>
    <w:rsid w:val="00017F7F"/>
    <w:rsid w:val="000206A8"/>
    <w:rsid w:val="00027205"/>
    <w:rsid w:val="00027AF8"/>
    <w:rsid w:val="0003137A"/>
    <w:rsid w:val="00041171"/>
    <w:rsid w:val="00041727"/>
    <w:rsid w:val="0004226F"/>
    <w:rsid w:val="00050F8E"/>
    <w:rsid w:val="000518BB"/>
    <w:rsid w:val="00052392"/>
    <w:rsid w:val="0005495A"/>
    <w:rsid w:val="00056FD4"/>
    <w:rsid w:val="000573AD"/>
    <w:rsid w:val="0006123B"/>
    <w:rsid w:val="00061DEF"/>
    <w:rsid w:val="00064F6B"/>
    <w:rsid w:val="00072F17"/>
    <w:rsid w:val="000731AA"/>
    <w:rsid w:val="000736C0"/>
    <w:rsid w:val="000806D8"/>
    <w:rsid w:val="00082C80"/>
    <w:rsid w:val="00083847"/>
    <w:rsid w:val="00083C36"/>
    <w:rsid w:val="00084D58"/>
    <w:rsid w:val="00090096"/>
    <w:rsid w:val="00092CAE"/>
    <w:rsid w:val="00095E48"/>
    <w:rsid w:val="000A184E"/>
    <w:rsid w:val="000A2880"/>
    <w:rsid w:val="000A4F1C"/>
    <w:rsid w:val="000A6175"/>
    <w:rsid w:val="000A69BF"/>
    <w:rsid w:val="000A7AD0"/>
    <w:rsid w:val="000C04D6"/>
    <w:rsid w:val="000C225A"/>
    <w:rsid w:val="000C24B2"/>
    <w:rsid w:val="000C467F"/>
    <w:rsid w:val="000C6781"/>
    <w:rsid w:val="000D0753"/>
    <w:rsid w:val="000E2FDA"/>
    <w:rsid w:val="000E3B9A"/>
    <w:rsid w:val="000F386E"/>
    <w:rsid w:val="000F5E49"/>
    <w:rsid w:val="000F7A87"/>
    <w:rsid w:val="000F7DD5"/>
    <w:rsid w:val="00101199"/>
    <w:rsid w:val="00102929"/>
    <w:rsid w:val="00102EAE"/>
    <w:rsid w:val="001047DC"/>
    <w:rsid w:val="00105D2E"/>
    <w:rsid w:val="00106335"/>
    <w:rsid w:val="001114FD"/>
    <w:rsid w:val="00111BFD"/>
    <w:rsid w:val="0011498B"/>
    <w:rsid w:val="00120147"/>
    <w:rsid w:val="0012023F"/>
    <w:rsid w:val="001203E2"/>
    <w:rsid w:val="00123140"/>
    <w:rsid w:val="00123D94"/>
    <w:rsid w:val="00123F1E"/>
    <w:rsid w:val="00130BBC"/>
    <w:rsid w:val="00131EFF"/>
    <w:rsid w:val="00133D13"/>
    <w:rsid w:val="00145EBB"/>
    <w:rsid w:val="00150DBD"/>
    <w:rsid w:val="00151E29"/>
    <w:rsid w:val="00154EF7"/>
    <w:rsid w:val="00156F9B"/>
    <w:rsid w:val="00163BA3"/>
    <w:rsid w:val="00163D88"/>
    <w:rsid w:val="00166B31"/>
    <w:rsid w:val="00167D54"/>
    <w:rsid w:val="001709C1"/>
    <w:rsid w:val="00176AB5"/>
    <w:rsid w:val="00176ED9"/>
    <w:rsid w:val="00180771"/>
    <w:rsid w:val="00187C61"/>
    <w:rsid w:val="00190854"/>
    <w:rsid w:val="001923DE"/>
    <w:rsid w:val="001930A3"/>
    <w:rsid w:val="00196EB8"/>
    <w:rsid w:val="001A25F0"/>
    <w:rsid w:val="001A341E"/>
    <w:rsid w:val="001B0EA6"/>
    <w:rsid w:val="001B1CDF"/>
    <w:rsid w:val="001B2EC4"/>
    <w:rsid w:val="001B56F4"/>
    <w:rsid w:val="001C041D"/>
    <w:rsid w:val="001C5462"/>
    <w:rsid w:val="001D0DDB"/>
    <w:rsid w:val="001D265C"/>
    <w:rsid w:val="001D3062"/>
    <w:rsid w:val="001D3631"/>
    <w:rsid w:val="001D3CFB"/>
    <w:rsid w:val="001D559B"/>
    <w:rsid w:val="001D6302"/>
    <w:rsid w:val="001E2C22"/>
    <w:rsid w:val="001E3D60"/>
    <w:rsid w:val="001E740C"/>
    <w:rsid w:val="001E7DD0"/>
    <w:rsid w:val="001F1BDA"/>
    <w:rsid w:val="001F3E4C"/>
    <w:rsid w:val="0020095E"/>
    <w:rsid w:val="00202AB9"/>
    <w:rsid w:val="0020395A"/>
    <w:rsid w:val="00210BFE"/>
    <w:rsid w:val="00210D30"/>
    <w:rsid w:val="002204FD"/>
    <w:rsid w:val="00221020"/>
    <w:rsid w:val="002223D9"/>
    <w:rsid w:val="00222C4F"/>
    <w:rsid w:val="002262B2"/>
    <w:rsid w:val="00227029"/>
    <w:rsid w:val="002308B5"/>
    <w:rsid w:val="00233C0B"/>
    <w:rsid w:val="00234A34"/>
    <w:rsid w:val="0025077D"/>
    <w:rsid w:val="0025255D"/>
    <w:rsid w:val="00255EE3"/>
    <w:rsid w:val="00256B3D"/>
    <w:rsid w:val="00264055"/>
    <w:rsid w:val="00264489"/>
    <w:rsid w:val="0026743C"/>
    <w:rsid w:val="00270480"/>
    <w:rsid w:val="00272189"/>
    <w:rsid w:val="0027604D"/>
    <w:rsid w:val="002779AF"/>
    <w:rsid w:val="002823D8"/>
    <w:rsid w:val="00282864"/>
    <w:rsid w:val="002850F4"/>
    <w:rsid w:val="0028531A"/>
    <w:rsid w:val="00285446"/>
    <w:rsid w:val="00290082"/>
    <w:rsid w:val="00291E37"/>
    <w:rsid w:val="00295593"/>
    <w:rsid w:val="002A354F"/>
    <w:rsid w:val="002A386C"/>
    <w:rsid w:val="002A49BE"/>
    <w:rsid w:val="002B09DF"/>
    <w:rsid w:val="002B2D7F"/>
    <w:rsid w:val="002B540D"/>
    <w:rsid w:val="002B7A7E"/>
    <w:rsid w:val="002C30BC"/>
    <w:rsid w:val="002C5965"/>
    <w:rsid w:val="002C5E15"/>
    <w:rsid w:val="002C6A4D"/>
    <w:rsid w:val="002C7A88"/>
    <w:rsid w:val="002C7AB9"/>
    <w:rsid w:val="002D232B"/>
    <w:rsid w:val="002D2759"/>
    <w:rsid w:val="002D3B57"/>
    <w:rsid w:val="002D5E00"/>
    <w:rsid w:val="002D6DAC"/>
    <w:rsid w:val="002E261D"/>
    <w:rsid w:val="002E3FAD"/>
    <w:rsid w:val="002E4330"/>
    <w:rsid w:val="002E4E16"/>
    <w:rsid w:val="002F0A68"/>
    <w:rsid w:val="002F5FA5"/>
    <w:rsid w:val="002F6DAC"/>
    <w:rsid w:val="00300D38"/>
    <w:rsid w:val="00301E8C"/>
    <w:rsid w:val="00307DDD"/>
    <w:rsid w:val="003130C7"/>
    <w:rsid w:val="00313A1D"/>
    <w:rsid w:val="00313B26"/>
    <w:rsid w:val="003143C9"/>
    <w:rsid w:val="003146E9"/>
    <w:rsid w:val="00314D5D"/>
    <w:rsid w:val="0031562E"/>
    <w:rsid w:val="00320009"/>
    <w:rsid w:val="00320A28"/>
    <w:rsid w:val="0032424A"/>
    <w:rsid w:val="003245D3"/>
    <w:rsid w:val="00326474"/>
    <w:rsid w:val="00330AA3"/>
    <w:rsid w:val="00330BD4"/>
    <w:rsid w:val="00331584"/>
    <w:rsid w:val="00331964"/>
    <w:rsid w:val="0033347D"/>
    <w:rsid w:val="00333F3C"/>
    <w:rsid w:val="00334987"/>
    <w:rsid w:val="00334E77"/>
    <w:rsid w:val="00340C69"/>
    <w:rsid w:val="003428C5"/>
    <w:rsid w:val="00342E34"/>
    <w:rsid w:val="00343DD4"/>
    <w:rsid w:val="003525A5"/>
    <w:rsid w:val="00352DAF"/>
    <w:rsid w:val="00352F09"/>
    <w:rsid w:val="00356B0D"/>
    <w:rsid w:val="00361C95"/>
    <w:rsid w:val="0036535A"/>
    <w:rsid w:val="00371CF1"/>
    <w:rsid w:val="0037222D"/>
    <w:rsid w:val="00373128"/>
    <w:rsid w:val="00374DF3"/>
    <w:rsid w:val="003750C1"/>
    <w:rsid w:val="0038051E"/>
    <w:rsid w:val="00380AF7"/>
    <w:rsid w:val="00383273"/>
    <w:rsid w:val="00394A05"/>
    <w:rsid w:val="00397770"/>
    <w:rsid w:val="00397880"/>
    <w:rsid w:val="003A0BF4"/>
    <w:rsid w:val="003A7016"/>
    <w:rsid w:val="003B0C08"/>
    <w:rsid w:val="003C0422"/>
    <w:rsid w:val="003C17A5"/>
    <w:rsid w:val="003C1843"/>
    <w:rsid w:val="003C336B"/>
    <w:rsid w:val="003C4081"/>
    <w:rsid w:val="003C6607"/>
    <w:rsid w:val="003D0ACF"/>
    <w:rsid w:val="003D1552"/>
    <w:rsid w:val="003E381F"/>
    <w:rsid w:val="003E4046"/>
    <w:rsid w:val="003E6E50"/>
    <w:rsid w:val="003F003A"/>
    <w:rsid w:val="003F125B"/>
    <w:rsid w:val="003F7B3F"/>
    <w:rsid w:val="004058AD"/>
    <w:rsid w:val="0041078D"/>
    <w:rsid w:val="0041464A"/>
    <w:rsid w:val="00416F97"/>
    <w:rsid w:val="00425173"/>
    <w:rsid w:val="00426C77"/>
    <w:rsid w:val="0043039B"/>
    <w:rsid w:val="00432ED0"/>
    <w:rsid w:val="00436197"/>
    <w:rsid w:val="004423FE"/>
    <w:rsid w:val="00443A92"/>
    <w:rsid w:val="00445C35"/>
    <w:rsid w:val="00451C0D"/>
    <w:rsid w:val="00454B41"/>
    <w:rsid w:val="0045663A"/>
    <w:rsid w:val="00460BFB"/>
    <w:rsid w:val="0046344E"/>
    <w:rsid w:val="004667E7"/>
    <w:rsid w:val="004672CF"/>
    <w:rsid w:val="00467355"/>
    <w:rsid w:val="00467694"/>
    <w:rsid w:val="00470DEF"/>
    <w:rsid w:val="00475797"/>
    <w:rsid w:val="00476D0A"/>
    <w:rsid w:val="00481577"/>
    <w:rsid w:val="00483E73"/>
    <w:rsid w:val="00491024"/>
    <w:rsid w:val="00492075"/>
    <w:rsid w:val="0049253B"/>
    <w:rsid w:val="004A0184"/>
    <w:rsid w:val="004A140B"/>
    <w:rsid w:val="004A4B47"/>
    <w:rsid w:val="004A7EDD"/>
    <w:rsid w:val="004B0EC9"/>
    <w:rsid w:val="004B23DF"/>
    <w:rsid w:val="004B3D7A"/>
    <w:rsid w:val="004B50CD"/>
    <w:rsid w:val="004B7BAA"/>
    <w:rsid w:val="004C2DF7"/>
    <w:rsid w:val="004C4E0B"/>
    <w:rsid w:val="004D13F3"/>
    <w:rsid w:val="004D176D"/>
    <w:rsid w:val="004D1793"/>
    <w:rsid w:val="004D497E"/>
    <w:rsid w:val="004E26E0"/>
    <w:rsid w:val="004E4809"/>
    <w:rsid w:val="004E4CC3"/>
    <w:rsid w:val="004E5985"/>
    <w:rsid w:val="004E6352"/>
    <w:rsid w:val="004E6460"/>
    <w:rsid w:val="004F01C9"/>
    <w:rsid w:val="004F6B46"/>
    <w:rsid w:val="005031FE"/>
    <w:rsid w:val="0050425E"/>
    <w:rsid w:val="005061F6"/>
    <w:rsid w:val="00511999"/>
    <w:rsid w:val="005145D6"/>
    <w:rsid w:val="00521EA5"/>
    <w:rsid w:val="00525B80"/>
    <w:rsid w:val="0053098F"/>
    <w:rsid w:val="005333DB"/>
    <w:rsid w:val="00536112"/>
    <w:rsid w:val="00536B2E"/>
    <w:rsid w:val="00546D8E"/>
    <w:rsid w:val="00546EE0"/>
    <w:rsid w:val="00553738"/>
    <w:rsid w:val="00553F7E"/>
    <w:rsid w:val="005563C1"/>
    <w:rsid w:val="00561253"/>
    <w:rsid w:val="00564086"/>
    <w:rsid w:val="0056646F"/>
    <w:rsid w:val="005667AE"/>
    <w:rsid w:val="005711C7"/>
    <w:rsid w:val="00571AE1"/>
    <w:rsid w:val="00571CA2"/>
    <w:rsid w:val="0057463F"/>
    <w:rsid w:val="00575F05"/>
    <w:rsid w:val="00576909"/>
    <w:rsid w:val="00581B28"/>
    <w:rsid w:val="00582F5D"/>
    <w:rsid w:val="005859C2"/>
    <w:rsid w:val="005860F6"/>
    <w:rsid w:val="00592267"/>
    <w:rsid w:val="0059421F"/>
    <w:rsid w:val="005A136D"/>
    <w:rsid w:val="005B05E9"/>
    <w:rsid w:val="005B0AE2"/>
    <w:rsid w:val="005B1F2C"/>
    <w:rsid w:val="005B5F3C"/>
    <w:rsid w:val="005C41F2"/>
    <w:rsid w:val="005C5C0C"/>
    <w:rsid w:val="005D03D9"/>
    <w:rsid w:val="005D0483"/>
    <w:rsid w:val="005D0CEE"/>
    <w:rsid w:val="005D1EE8"/>
    <w:rsid w:val="005D3E8A"/>
    <w:rsid w:val="005D56AE"/>
    <w:rsid w:val="005D5922"/>
    <w:rsid w:val="005D666D"/>
    <w:rsid w:val="005E3A59"/>
    <w:rsid w:val="005E3C29"/>
    <w:rsid w:val="005F26E6"/>
    <w:rsid w:val="005F2B9E"/>
    <w:rsid w:val="005F5A0D"/>
    <w:rsid w:val="00603B97"/>
    <w:rsid w:val="00604802"/>
    <w:rsid w:val="0061046F"/>
    <w:rsid w:val="00615AB0"/>
    <w:rsid w:val="00616247"/>
    <w:rsid w:val="0061778C"/>
    <w:rsid w:val="0062674F"/>
    <w:rsid w:val="0063469C"/>
    <w:rsid w:val="00634D77"/>
    <w:rsid w:val="00636B90"/>
    <w:rsid w:val="00640DB2"/>
    <w:rsid w:val="0064738B"/>
    <w:rsid w:val="006506DC"/>
    <w:rsid w:val="006508EA"/>
    <w:rsid w:val="006525E0"/>
    <w:rsid w:val="00656C97"/>
    <w:rsid w:val="00665E05"/>
    <w:rsid w:val="00667E86"/>
    <w:rsid w:val="0067300C"/>
    <w:rsid w:val="006735A9"/>
    <w:rsid w:val="0068392D"/>
    <w:rsid w:val="006908C8"/>
    <w:rsid w:val="00695F8F"/>
    <w:rsid w:val="006963E3"/>
    <w:rsid w:val="00697380"/>
    <w:rsid w:val="00697DB5"/>
    <w:rsid w:val="006A1B33"/>
    <w:rsid w:val="006A492A"/>
    <w:rsid w:val="006A7C49"/>
    <w:rsid w:val="006B0ADA"/>
    <w:rsid w:val="006B5C72"/>
    <w:rsid w:val="006B7C5A"/>
    <w:rsid w:val="006C289D"/>
    <w:rsid w:val="006D0301"/>
    <w:rsid w:val="006D0310"/>
    <w:rsid w:val="006D2009"/>
    <w:rsid w:val="006D3FEA"/>
    <w:rsid w:val="006D5576"/>
    <w:rsid w:val="006E163D"/>
    <w:rsid w:val="006E766D"/>
    <w:rsid w:val="006E7844"/>
    <w:rsid w:val="006F4B29"/>
    <w:rsid w:val="006F5BB6"/>
    <w:rsid w:val="006F6CE9"/>
    <w:rsid w:val="0070126B"/>
    <w:rsid w:val="00703939"/>
    <w:rsid w:val="0070517C"/>
    <w:rsid w:val="00705834"/>
    <w:rsid w:val="00705C90"/>
    <w:rsid w:val="00705C9F"/>
    <w:rsid w:val="00716951"/>
    <w:rsid w:val="00720F6B"/>
    <w:rsid w:val="00730ADA"/>
    <w:rsid w:val="00730DC5"/>
    <w:rsid w:val="00732C37"/>
    <w:rsid w:val="00733371"/>
    <w:rsid w:val="00735D9E"/>
    <w:rsid w:val="00742561"/>
    <w:rsid w:val="00745A09"/>
    <w:rsid w:val="0075155C"/>
    <w:rsid w:val="007519C1"/>
    <w:rsid w:val="00751EAF"/>
    <w:rsid w:val="007529A7"/>
    <w:rsid w:val="00754CF7"/>
    <w:rsid w:val="007551FE"/>
    <w:rsid w:val="00757B0D"/>
    <w:rsid w:val="00761320"/>
    <w:rsid w:val="00761BBD"/>
    <w:rsid w:val="0076444E"/>
    <w:rsid w:val="007651B1"/>
    <w:rsid w:val="007666EB"/>
    <w:rsid w:val="00767CE1"/>
    <w:rsid w:val="0077106E"/>
    <w:rsid w:val="00771A68"/>
    <w:rsid w:val="00773E9F"/>
    <w:rsid w:val="007744D2"/>
    <w:rsid w:val="00784300"/>
    <w:rsid w:val="00786136"/>
    <w:rsid w:val="0079143A"/>
    <w:rsid w:val="007A3E8D"/>
    <w:rsid w:val="007A5BC0"/>
    <w:rsid w:val="007A6F6B"/>
    <w:rsid w:val="007B05CF"/>
    <w:rsid w:val="007B2CF7"/>
    <w:rsid w:val="007C212A"/>
    <w:rsid w:val="007C2A7F"/>
    <w:rsid w:val="007D59D1"/>
    <w:rsid w:val="007D5B3C"/>
    <w:rsid w:val="007E7D21"/>
    <w:rsid w:val="007E7DBD"/>
    <w:rsid w:val="007F1788"/>
    <w:rsid w:val="007F2A91"/>
    <w:rsid w:val="007F482F"/>
    <w:rsid w:val="007F5B19"/>
    <w:rsid w:val="007F6ABE"/>
    <w:rsid w:val="007F7C94"/>
    <w:rsid w:val="0080398D"/>
    <w:rsid w:val="00804EF0"/>
    <w:rsid w:val="00805174"/>
    <w:rsid w:val="00806385"/>
    <w:rsid w:val="00807CC5"/>
    <w:rsid w:val="00807ED7"/>
    <w:rsid w:val="00812187"/>
    <w:rsid w:val="00814CC6"/>
    <w:rsid w:val="00820340"/>
    <w:rsid w:val="008218A7"/>
    <w:rsid w:val="0082224C"/>
    <w:rsid w:val="00826D53"/>
    <w:rsid w:val="008273AA"/>
    <w:rsid w:val="00831751"/>
    <w:rsid w:val="00833369"/>
    <w:rsid w:val="00835B42"/>
    <w:rsid w:val="00837D0E"/>
    <w:rsid w:val="00841E56"/>
    <w:rsid w:val="00842A4E"/>
    <w:rsid w:val="00846D31"/>
    <w:rsid w:val="00847D99"/>
    <w:rsid w:val="0085038E"/>
    <w:rsid w:val="00850974"/>
    <w:rsid w:val="0085230A"/>
    <w:rsid w:val="00855757"/>
    <w:rsid w:val="00860B9A"/>
    <w:rsid w:val="0086271D"/>
    <w:rsid w:val="0086420B"/>
    <w:rsid w:val="00864DBF"/>
    <w:rsid w:val="00865AE2"/>
    <w:rsid w:val="008663C8"/>
    <w:rsid w:val="00876AFE"/>
    <w:rsid w:val="0088163A"/>
    <w:rsid w:val="00893376"/>
    <w:rsid w:val="0089601F"/>
    <w:rsid w:val="008970B8"/>
    <w:rsid w:val="008A31A8"/>
    <w:rsid w:val="008A67D2"/>
    <w:rsid w:val="008A6E29"/>
    <w:rsid w:val="008A7313"/>
    <w:rsid w:val="008A7D91"/>
    <w:rsid w:val="008B26E7"/>
    <w:rsid w:val="008B294F"/>
    <w:rsid w:val="008B50E0"/>
    <w:rsid w:val="008B5398"/>
    <w:rsid w:val="008B7FC7"/>
    <w:rsid w:val="008C2A63"/>
    <w:rsid w:val="008C4337"/>
    <w:rsid w:val="008C4F06"/>
    <w:rsid w:val="008C7C59"/>
    <w:rsid w:val="008D0C90"/>
    <w:rsid w:val="008E1E4A"/>
    <w:rsid w:val="008E38CA"/>
    <w:rsid w:val="008E6A93"/>
    <w:rsid w:val="008F0615"/>
    <w:rsid w:val="008F103E"/>
    <w:rsid w:val="008F1FDB"/>
    <w:rsid w:val="008F36FB"/>
    <w:rsid w:val="008F3F25"/>
    <w:rsid w:val="008F743C"/>
    <w:rsid w:val="00902EA9"/>
    <w:rsid w:val="0090427F"/>
    <w:rsid w:val="009079D6"/>
    <w:rsid w:val="00920506"/>
    <w:rsid w:val="00931DEB"/>
    <w:rsid w:val="00933957"/>
    <w:rsid w:val="009356FA"/>
    <w:rsid w:val="00937E02"/>
    <w:rsid w:val="00942A77"/>
    <w:rsid w:val="009436F8"/>
    <w:rsid w:val="0094603B"/>
    <w:rsid w:val="009504A1"/>
    <w:rsid w:val="00950605"/>
    <w:rsid w:val="00952233"/>
    <w:rsid w:val="00952A2B"/>
    <w:rsid w:val="00954D66"/>
    <w:rsid w:val="00957064"/>
    <w:rsid w:val="00962BEA"/>
    <w:rsid w:val="00963F8F"/>
    <w:rsid w:val="00973C62"/>
    <w:rsid w:val="00975D76"/>
    <w:rsid w:val="00982E51"/>
    <w:rsid w:val="00983904"/>
    <w:rsid w:val="009874B9"/>
    <w:rsid w:val="00993581"/>
    <w:rsid w:val="00993AEA"/>
    <w:rsid w:val="009A288C"/>
    <w:rsid w:val="009A64C1"/>
    <w:rsid w:val="009B6697"/>
    <w:rsid w:val="009C215C"/>
    <w:rsid w:val="009C2B43"/>
    <w:rsid w:val="009C2EA4"/>
    <w:rsid w:val="009C4C04"/>
    <w:rsid w:val="009C69DC"/>
    <w:rsid w:val="009D22E5"/>
    <w:rsid w:val="009D4A69"/>
    <w:rsid w:val="009D5213"/>
    <w:rsid w:val="009D6409"/>
    <w:rsid w:val="009E1C95"/>
    <w:rsid w:val="009E4710"/>
    <w:rsid w:val="009E5B09"/>
    <w:rsid w:val="009F196A"/>
    <w:rsid w:val="009F669B"/>
    <w:rsid w:val="009F6C28"/>
    <w:rsid w:val="009F7566"/>
    <w:rsid w:val="009F7F18"/>
    <w:rsid w:val="00A02A72"/>
    <w:rsid w:val="00A02C76"/>
    <w:rsid w:val="00A06BFE"/>
    <w:rsid w:val="00A10F5D"/>
    <w:rsid w:val="00A1199A"/>
    <w:rsid w:val="00A11ECE"/>
    <w:rsid w:val="00A1243C"/>
    <w:rsid w:val="00A126DF"/>
    <w:rsid w:val="00A135AE"/>
    <w:rsid w:val="00A14AF1"/>
    <w:rsid w:val="00A16891"/>
    <w:rsid w:val="00A17C75"/>
    <w:rsid w:val="00A24300"/>
    <w:rsid w:val="00A268CE"/>
    <w:rsid w:val="00A32CA5"/>
    <w:rsid w:val="00A332E8"/>
    <w:rsid w:val="00A35AF5"/>
    <w:rsid w:val="00A35DDF"/>
    <w:rsid w:val="00A36CBA"/>
    <w:rsid w:val="00A432CD"/>
    <w:rsid w:val="00A45741"/>
    <w:rsid w:val="00A47EF6"/>
    <w:rsid w:val="00A50291"/>
    <w:rsid w:val="00A530E4"/>
    <w:rsid w:val="00A54FB2"/>
    <w:rsid w:val="00A57B20"/>
    <w:rsid w:val="00A604CD"/>
    <w:rsid w:val="00A60FE6"/>
    <w:rsid w:val="00A622F5"/>
    <w:rsid w:val="00A63564"/>
    <w:rsid w:val="00A654BE"/>
    <w:rsid w:val="00A66DD6"/>
    <w:rsid w:val="00A67ECE"/>
    <w:rsid w:val="00A75018"/>
    <w:rsid w:val="00A771FD"/>
    <w:rsid w:val="00A80767"/>
    <w:rsid w:val="00A81C90"/>
    <w:rsid w:val="00A84B75"/>
    <w:rsid w:val="00A850AB"/>
    <w:rsid w:val="00A874EF"/>
    <w:rsid w:val="00A92D3A"/>
    <w:rsid w:val="00A95415"/>
    <w:rsid w:val="00A975AD"/>
    <w:rsid w:val="00AA3C89"/>
    <w:rsid w:val="00AA5F2E"/>
    <w:rsid w:val="00AA71EA"/>
    <w:rsid w:val="00AB1425"/>
    <w:rsid w:val="00AB2666"/>
    <w:rsid w:val="00AB32BD"/>
    <w:rsid w:val="00AB4723"/>
    <w:rsid w:val="00AC2900"/>
    <w:rsid w:val="00AC323A"/>
    <w:rsid w:val="00AC4CDB"/>
    <w:rsid w:val="00AC70FE"/>
    <w:rsid w:val="00AD2DDB"/>
    <w:rsid w:val="00AD3AA3"/>
    <w:rsid w:val="00AD4358"/>
    <w:rsid w:val="00AD74FD"/>
    <w:rsid w:val="00AE1DD8"/>
    <w:rsid w:val="00AE3A6B"/>
    <w:rsid w:val="00AE3D43"/>
    <w:rsid w:val="00AF2C26"/>
    <w:rsid w:val="00AF3A11"/>
    <w:rsid w:val="00AF3E3E"/>
    <w:rsid w:val="00AF519C"/>
    <w:rsid w:val="00AF61E1"/>
    <w:rsid w:val="00AF638A"/>
    <w:rsid w:val="00B00141"/>
    <w:rsid w:val="00B009AA"/>
    <w:rsid w:val="00B00ECE"/>
    <w:rsid w:val="00B0276E"/>
    <w:rsid w:val="00B030C8"/>
    <w:rsid w:val="00B039C0"/>
    <w:rsid w:val="00B03A09"/>
    <w:rsid w:val="00B056E7"/>
    <w:rsid w:val="00B05B71"/>
    <w:rsid w:val="00B10035"/>
    <w:rsid w:val="00B15C76"/>
    <w:rsid w:val="00B165E6"/>
    <w:rsid w:val="00B235DB"/>
    <w:rsid w:val="00B26E52"/>
    <w:rsid w:val="00B30D5B"/>
    <w:rsid w:val="00B36EBC"/>
    <w:rsid w:val="00B377A7"/>
    <w:rsid w:val="00B424D9"/>
    <w:rsid w:val="00B447C0"/>
    <w:rsid w:val="00B52510"/>
    <w:rsid w:val="00B53E53"/>
    <w:rsid w:val="00B548A2"/>
    <w:rsid w:val="00B56934"/>
    <w:rsid w:val="00B62F03"/>
    <w:rsid w:val="00B6680D"/>
    <w:rsid w:val="00B72444"/>
    <w:rsid w:val="00B7645B"/>
    <w:rsid w:val="00B84674"/>
    <w:rsid w:val="00B93B62"/>
    <w:rsid w:val="00B94015"/>
    <w:rsid w:val="00B953D1"/>
    <w:rsid w:val="00B96D93"/>
    <w:rsid w:val="00BA09CE"/>
    <w:rsid w:val="00BA0BA4"/>
    <w:rsid w:val="00BA2E30"/>
    <w:rsid w:val="00BA30D0"/>
    <w:rsid w:val="00BA4856"/>
    <w:rsid w:val="00BA53C6"/>
    <w:rsid w:val="00BB0D32"/>
    <w:rsid w:val="00BC133C"/>
    <w:rsid w:val="00BC15BF"/>
    <w:rsid w:val="00BC27DC"/>
    <w:rsid w:val="00BC6A33"/>
    <w:rsid w:val="00BC76B5"/>
    <w:rsid w:val="00BD5420"/>
    <w:rsid w:val="00BE26FB"/>
    <w:rsid w:val="00BF3CE4"/>
    <w:rsid w:val="00BF4B16"/>
    <w:rsid w:val="00BF5191"/>
    <w:rsid w:val="00BF52C0"/>
    <w:rsid w:val="00C00430"/>
    <w:rsid w:val="00C026BD"/>
    <w:rsid w:val="00C04B2A"/>
    <w:rsid w:val="00C04BD2"/>
    <w:rsid w:val="00C124D0"/>
    <w:rsid w:val="00C12834"/>
    <w:rsid w:val="00C13330"/>
    <w:rsid w:val="00C13EEC"/>
    <w:rsid w:val="00C14689"/>
    <w:rsid w:val="00C14ACD"/>
    <w:rsid w:val="00C156A4"/>
    <w:rsid w:val="00C17EFA"/>
    <w:rsid w:val="00C20FAA"/>
    <w:rsid w:val="00C23509"/>
    <w:rsid w:val="00C2459D"/>
    <w:rsid w:val="00C2755A"/>
    <w:rsid w:val="00C316F1"/>
    <w:rsid w:val="00C42C95"/>
    <w:rsid w:val="00C4470F"/>
    <w:rsid w:val="00C455B6"/>
    <w:rsid w:val="00C50727"/>
    <w:rsid w:val="00C50915"/>
    <w:rsid w:val="00C5238E"/>
    <w:rsid w:val="00C55E5B"/>
    <w:rsid w:val="00C62739"/>
    <w:rsid w:val="00C665AF"/>
    <w:rsid w:val="00C673F1"/>
    <w:rsid w:val="00C720A4"/>
    <w:rsid w:val="00C74B2D"/>
    <w:rsid w:val="00C74F59"/>
    <w:rsid w:val="00C7611C"/>
    <w:rsid w:val="00C80F80"/>
    <w:rsid w:val="00C82AF8"/>
    <w:rsid w:val="00C94097"/>
    <w:rsid w:val="00C95204"/>
    <w:rsid w:val="00CA4269"/>
    <w:rsid w:val="00CA48AA"/>
    <w:rsid w:val="00CA48CA"/>
    <w:rsid w:val="00CA5BED"/>
    <w:rsid w:val="00CA5FEE"/>
    <w:rsid w:val="00CA7330"/>
    <w:rsid w:val="00CB18AF"/>
    <w:rsid w:val="00CB1C84"/>
    <w:rsid w:val="00CB29AF"/>
    <w:rsid w:val="00CB5346"/>
    <w:rsid w:val="00CB5363"/>
    <w:rsid w:val="00CB64F0"/>
    <w:rsid w:val="00CC2909"/>
    <w:rsid w:val="00CC4818"/>
    <w:rsid w:val="00CC5285"/>
    <w:rsid w:val="00CC6C47"/>
    <w:rsid w:val="00CD0549"/>
    <w:rsid w:val="00CD2741"/>
    <w:rsid w:val="00CD575F"/>
    <w:rsid w:val="00CE518E"/>
    <w:rsid w:val="00CE6B3C"/>
    <w:rsid w:val="00CE6CEB"/>
    <w:rsid w:val="00CF0E27"/>
    <w:rsid w:val="00CF176D"/>
    <w:rsid w:val="00CF4C77"/>
    <w:rsid w:val="00CF630D"/>
    <w:rsid w:val="00CF680D"/>
    <w:rsid w:val="00CF6CDA"/>
    <w:rsid w:val="00D05E6F"/>
    <w:rsid w:val="00D06633"/>
    <w:rsid w:val="00D162DF"/>
    <w:rsid w:val="00D1664E"/>
    <w:rsid w:val="00D16766"/>
    <w:rsid w:val="00D1770C"/>
    <w:rsid w:val="00D17E41"/>
    <w:rsid w:val="00D20296"/>
    <w:rsid w:val="00D2231A"/>
    <w:rsid w:val="00D261EF"/>
    <w:rsid w:val="00D276BD"/>
    <w:rsid w:val="00D27929"/>
    <w:rsid w:val="00D33442"/>
    <w:rsid w:val="00D40BB4"/>
    <w:rsid w:val="00D419C6"/>
    <w:rsid w:val="00D44BAD"/>
    <w:rsid w:val="00D45B55"/>
    <w:rsid w:val="00D46860"/>
    <w:rsid w:val="00D4785A"/>
    <w:rsid w:val="00D52E43"/>
    <w:rsid w:val="00D664D7"/>
    <w:rsid w:val="00D66AA0"/>
    <w:rsid w:val="00D67E1E"/>
    <w:rsid w:val="00D7097B"/>
    <w:rsid w:val="00D7197D"/>
    <w:rsid w:val="00D72BC4"/>
    <w:rsid w:val="00D80483"/>
    <w:rsid w:val="00D815FC"/>
    <w:rsid w:val="00D84885"/>
    <w:rsid w:val="00D8517B"/>
    <w:rsid w:val="00D91DFA"/>
    <w:rsid w:val="00D97E44"/>
    <w:rsid w:val="00DA159A"/>
    <w:rsid w:val="00DA33EC"/>
    <w:rsid w:val="00DA3C47"/>
    <w:rsid w:val="00DB071E"/>
    <w:rsid w:val="00DB1AB2"/>
    <w:rsid w:val="00DB3E14"/>
    <w:rsid w:val="00DC17C2"/>
    <w:rsid w:val="00DC4FDF"/>
    <w:rsid w:val="00DC66F0"/>
    <w:rsid w:val="00DD2A36"/>
    <w:rsid w:val="00DD3105"/>
    <w:rsid w:val="00DD3A65"/>
    <w:rsid w:val="00DD62C6"/>
    <w:rsid w:val="00DE2F29"/>
    <w:rsid w:val="00DE3B92"/>
    <w:rsid w:val="00DE48B4"/>
    <w:rsid w:val="00DE5ACA"/>
    <w:rsid w:val="00DE7137"/>
    <w:rsid w:val="00DF1324"/>
    <w:rsid w:val="00DF18E4"/>
    <w:rsid w:val="00DF330A"/>
    <w:rsid w:val="00E00498"/>
    <w:rsid w:val="00E0302B"/>
    <w:rsid w:val="00E071B7"/>
    <w:rsid w:val="00E1464C"/>
    <w:rsid w:val="00E14ADB"/>
    <w:rsid w:val="00E160D4"/>
    <w:rsid w:val="00E224EA"/>
    <w:rsid w:val="00E22F78"/>
    <w:rsid w:val="00E2425D"/>
    <w:rsid w:val="00E24F87"/>
    <w:rsid w:val="00E2617A"/>
    <w:rsid w:val="00E273FB"/>
    <w:rsid w:val="00E30E22"/>
    <w:rsid w:val="00E31CD4"/>
    <w:rsid w:val="00E45C2E"/>
    <w:rsid w:val="00E501F1"/>
    <w:rsid w:val="00E53844"/>
    <w:rsid w:val="00E538E6"/>
    <w:rsid w:val="00E54222"/>
    <w:rsid w:val="00E5550C"/>
    <w:rsid w:val="00E56696"/>
    <w:rsid w:val="00E60FBD"/>
    <w:rsid w:val="00E622E1"/>
    <w:rsid w:val="00E7253C"/>
    <w:rsid w:val="00E728C7"/>
    <w:rsid w:val="00E74332"/>
    <w:rsid w:val="00E768A9"/>
    <w:rsid w:val="00E77399"/>
    <w:rsid w:val="00E802A2"/>
    <w:rsid w:val="00E8410F"/>
    <w:rsid w:val="00E842AD"/>
    <w:rsid w:val="00E85C0B"/>
    <w:rsid w:val="00E90FC2"/>
    <w:rsid w:val="00EA0A3A"/>
    <w:rsid w:val="00EA212B"/>
    <w:rsid w:val="00EA7089"/>
    <w:rsid w:val="00EB0ADE"/>
    <w:rsid w:val="00EB13D7"/>
    <w:rsid w:val="00EB1E83"/>
    <w:rsid w:val="00EB3A3F"/>
    <w:rsid w:val="00EB51E6"/>
    <w:rsid w:val="00EB597D"/>
    <w:rsid w:val="00ED22CB"/>
    <w:rsid w:val="00ED4BB1"/>
    <w:rsid w:val="00ED4EBC"/>
    <w:rsid w:val="00ED67AF"/>
    <w:rsid w:val="00ED73B1"/>
    <w:rsid w:val="00EE11F0"/>
    <w:rsid w:val="00EE128C"/>
    <w:rsid w:val="00EE4C48"/>
    <w:rsid w:val="00EE5D2E"/>
    <w:rsid w:val="00EE7E6F"/>
    <w:rsid w:val="00EF0646"/>
    <w:rsid w:val="00EF5825"/>
    <w:rsid w:val="00EF588E"/>
    <w:rsid w:val="00EF66D9"/>
    <w:rsid w:val="00EF68E3"/>
    <w:rsid w:val="00EF6BA5"/>
    <w:rsid w:val="00EF780D"/>
    <w:rsid w:val="00EF79A6"/>
    <w:rsid w:val="00EF7A98"/>
    <w:rsid w:val="00F0267E"/>
    <w:rsid w:val="00F06B68"/>
    <w:rsid w:val="00F071B2"/>
    <w:rsid w:val="00F11B47"/>
    <w:rsid w:val="00F16BBA"/>
    <w:rsid w:val="00F2412D"/>
    <w:rsid w:val="00F25D8D"/>
    <w:rsid w:val="00F3069C"/>
    <w:rsid w:val="00F33F18"/>
    <w:rsid w:val="00F3603E"/>
    <w:rsid w:val="00F40EBA"/>
    <w:rsid w:val="00F44CCB"/>
    <w:rsid w:val="00F46B46"/>
    <w:rsid w:val="00F474C9"/>
    <w:rsid w:val="00F5126B"/>
    <w:rsid w:val="00F51EFC"/>
    <w:rsid w:val="00F54EA3"/>
    <w:rsid w:val="00F61675"/>
    <w:rsid w:val="00F63543"/>
    <w:rsid w:val="00F6686B"/>
    <w:rsid w:val="00F67F74"/>
    <w:rsid w:val="00F712B3"/>
    <w:rsid w:val="00F71E9F"/>
    <w:rsid w:val="00F73DE3"/>
    <w:rsid w:val="00F744BF"/>
    <w:rsid w:val="00F7632C"/>
    <w:rsid w:val="00F77219"/>
    <w:rsid w:val="00F77EC7"/>
    <w:rsid w:val="00F84DD2"/>
    <w:rsid w:val="00F86D5F"/>
    <w:rsid w:val="00F95439"/>
    <w:rsid w:val="00F966DC"/>
    <w:rsid w:val="00FA6B35"/>
    <w:rsid w:val="00FA7416"/>
    <w:rsid w:val="00FB0872"/>
    <w:rsid w:val="00FB4BAF"/>
    <w:rsid w:val="00FB54CC"/>
    <w:rsid w:val="00FB6ACD"/>
    <w:rsid w:val="00FB7F57"/>
    <w:rsid w:val="00FC1593"/>
    <w:rsid w:val="00FC2F5C"/>
    <w:rsid w:val="00FC5B5F"/>
    <w:rsid w:val="00FC73CE"/>
    <w:rsid w:val="00FCF1B0"/>
    <w:rsid w:val="00FD1500"/>
    <w:rsid w:val="00FD1A37"/>
    <w:rsid w:val="00FD4E5B"/>
    <w:rsid w:val="00FE4EE0"/>
    <w:rsid w:val="00FF09F0"/>
    <w:rsid w:val="00FF0F9A"/>
    <w:rsid w:val="00FF3776"/>
    <w:rsid w:val="00FF4F50"/>
    <w:rsid w:val="00FF582E"/>
    <w:rsid w:val="010A9B2D"/>
    <w:rsid w:val="01897021"/>
    <w:rsid w:val="01E70BC2"/>
    <w:rsid w:val="0291D784"/>
    <w:rsid w:val="02A1370D"/>
    <w:rsid w:val="03019BE4"/>
    <w:rsid w:val="03FC18D8"/>
    <w:rsid w:val="05DF1571"/>
    <w:rsid w:val="064BA66D"/>
    <w:rsid w:val="0664CECA"/>
    <w:rsid w:val="06C35F3E"/>
    <w:rsid w:val="07E776CE"/>
    <w:rsid w:val="09553890"/>
    <w:rsid w:val="09D7BF94"/>
    <w:rsid w:val="0A62AF3C"/>
    <w:rsid w:val="0AA2DB98"/>
    <w:rsid w:val="0B0CADC9"/>
    <w:rsid w:val="0C023017"/>
    <w:rsid w:val="0C1F8129"/>
    <w:rsid w:val="0CBAE7F1"/>
    <w:rsid w:val="0CBE41F0"/>
    <w:rsid w:val="0D0AABBF"/>
    <w:rsid w:val="0D343270"/>
    <w:rsid w:val="0D6D4400"/>
    <w:rsid w:val="0DCFF5D8"/>
    <w:rsid w:val="0DDCA987"/>
    <w:rsid w:val="0FAFB23B"/>
    <w:rsid w:val="0FF45852"/>
    <w:rsid w:val="10DA303B"/>
    <w:rsid w:val="11834962"/>
    <w:rsid w:val="1194E9A7"/>
    <w:rsid w:val="11A9A1FC"/>
    <w:rsid w:val="12878F07"/>
    <w:rsid w:val="1380F6E9"/>
    <w:rsid w:val="13FA733E"/>
    <w:rsid w:val="14C105DE"/>
    <w:rsid w:val="16C1EC59"/>
    <w:rsid w:val="16DF7B12"/>
    <w:rsid w:val="1A4CFF3E"/>
    <w:rsid w:val="1AE33117"/>
    <w:rsid w:val="1C0FD5F0"/>
    <w:rsid w:val="1C1DBBCA"/>
    <w:rsid w:val="20FC6F70"/>
    <w:rsid w:val="21E416F8"/>
    <w:rsid w:val="22095DFB"/>
    <w:rsid w:val="228CF433"/>
    <w:rsid w:val="239175C4"/>
    <w:rsid w:val="2638A48B"/>
    <w:rsid w:val="275ADFC6"/>
    <w:rsid w:val="2783E06D"/>
    <w:rsid w:val="27CBD316"/>
    <w:rsid w:val="285D90CA"/>
    <w:rsid w:val="28EE58F8"/>
    <w:rsid w:val="293CCD72"/>
    <w:rsid w:val="29485489"/>
    <w:rsid w:val="29FBDEFB"/>
    <w:rsid w:val="2B6B8285"/>
    <w:rsid w:val="2C2DE740"/>
    <w:rsid w:val="2C6F34B9"/>
    <w:rsid w:val="2C74832E"/>
    <w:rsid w:val="2C76AB74"/>
    <w:rsid w:val="2C7BD3DD"/>
    <w:rsid w:val="2CE50022"/>
    <w:rsid w:val="2DB74DDA"/>
    <w:rsid w:val="2F0013A3"/>
    <w:rsid w:val="2F5D9A7C"/>
    <w:rsid w:val="302ADEB9"/>
    <w:rsid w:val="303EF3A8"/>
    <w:rsid w:val="30BAE170"/>
    <w:rsid w:val="311CB850"/>
    <w:rsid w:val="314F7994"/>
    <w:rsid w:val="31526EC4"/>
    <w:rsid w:val="32953B3E"/>
    <w:rsid w:val="3570DD2B"/>
    <w:rsid w:val="39AAFC8C"/>
    <w:rsid w:val="3AF175A8"/>
    <w:rsid w:val="3B89210C"/>
    <w:rsid w:val="3C95B8E3"/>
    <w:rsid w:val="3D19E37E"/>
    <w:rsid w:val="3E29166A"/>
    <w:rsid w:val="3E956DFB"/>
    <w:rsid w:val="3F14C405"/>
    <w:rsid w:val="3F1E9824"/>
    <w:rsid w:val="3F73BE46"/>
    <w:rsid w:val="408BF0F3"/>
    <w:rsid w:val="40ADDD24"/>
    <w:rsid w:val="417FE78C"/>
    <w:rsid w:val="4359E0E3"/>
    <w:rsid w:val="4394A5BA"/>
    <w:rsid w:val="458C9F12"/>
    <w:rsid w:val="464CD1D8"/>
    <w:rsid w:val="46DD5384"/>
    <w:rsid w:val="47B5202F"/>
    <w:rsid w:val="47B9B482"/>
    <w:rsid w:val="48345B69"/>
    <w:rsid w:val="4925F6B0"/>
    <w:rsid w:val="4A1DDC24"/>
    <w:rsid w:val="4B4919D5"/>
    <w:rsid w:val="4B86D1F9"/>
    <w:rsid w:val="4C67F0F3"/>
    <w:rsid w:val="4CAD7F5A"/>
    <w:rsid w:val="4D225FA3"/>
    <w:rsid w:val="4DC2FB58"/>
    <w:rsid w:val="4DD189EC"/>
    <w:rsid w:val="4DF5FF35"/>
    <w:rsid w:val="4EA28B2C"/>
    <w:rsid w:val="4F01F803"/>
    <w:rsid w:val="4F215200"/>
    <w:rsid w:val="4F4586CF"/>
    <w:rsid w:val="4FC1E238"/>
    <w:rsid w:val="4FE8BF08"/>
    <w:rsid w:val="512368A9"/>
    <w:rsid w:val="52491236"/>
    <w:rsid w:val="52B6741B"/>
    <w:rsid w:val="552D7188"/>
    <w:rsid w:val="5543354E"/>
    <w:rsid w:val="5599110C"/>
    <w:rsid w:val="5601111A"/>
    <w:rsid w:val="569AE7A8"/>
    <w:rsid w:val="56B414F7"/>
    <w:rsid w:val="5783B91E"/>
    <w:rsid w:val="57D10575"/>
    <w:rsid w:val="57D4E1A3"/>
    <w:rsid w:val="581B3102"/>
    <w:rsid w:val="58731F91"/>
    <w:rsid w:val="599BCC91"/>
    <w:rsid w:val="5D0434DF"/>
    <w:rsid w:val="5DF2FAA2"/>
    <w:rsid w:val="5E131E03"/>
    <w:rsid w:val="5EC2484C"/>
    <w:rsid w:val="5FC1582B"/>
    <w:rsid w:val="60696599"/>
    <w:rsid w:val="61397E5A"/>
    <w:rsid w:val="62AD612E"/>
    <w:rsid w:val="62F246BB"/>
    <w:rsid w:val="6317944A"/>
    <w:rsid w:val="6488ADE3"/>
    <w:rsid w:val="64C8D22B"/>
    <w:rsid w:val="654BEA63"/>
    <w:rsid w:val="655FB642"/>
    <w:rsid w:val="65C1ED07"/>
    <w:rsid w:val="6609935E"/>
    <w:rsid w:val="66FA5F3F"/>
    <w:rsid w:val="66FAEF2B"/>
    <w:rsid w:val="66FFABFE"/>
    <w:rsid w:val="688D3E6F"/>
    <w:rsid w:val="6A2F698B"/>
    <w:rsid w:val="6B981E6D"/>
    <w:rsid w:val="6C0E1775"/>
    <w:rsid w:val="6D47E8A1"/>
    <w:rsid w:val="6EE3B902"/>
    <w:rsid w:val="6EFB52F7"/>
    <w:rsid w:val="6F377AB7"/>
    <w:rsid w:val="6FC5122E"/>
    <w:rsid w:val="708776E9"/>
    <w:rsid w:val="70C15C08"/>
    <w:rsid w:val="71BC8755"/>
    <w:rsid w:val="7223474A"/>
    <w:rsid w:val="73C049D6"/>
    <w:rsid w:val="73D87614"/>
    <w:rsid w:val="7519DEF9"/>
    <w:rsid w:val="7552FA86"/>
    <w:rsid w:val="75FF867D"/>
    <w:rsid w:val="766F5E7B"/>
    <w:rsid w:val="7685E541"/>
    <w:rsid w:val="779B56DE"/>
    <w:rsid w:val="78C3492C"/>
    <w:rsid w:val="78EE4D75"/>
    <w:rsid w:val="7937273F"/>
    <w:rsid w:val="79864BC1"/>
    <w:rsid w:val="7A58F8D1"/>
    <w:rsid w:val="7A832D6A"/>
    <w:rsid w:val="7AD2F7A0"/>
    <w:rsid w:val="7B7A50BE"/>
    <w:rsid w:val="7BCA2990"/>
    <w:rsid w:val="7C6EC801"/>
    <w:rsid w:val="7C92212C"/>
    <w:rsid w:val="7CF89E18"/>
    <w:rsid w:val="7F01CA52"/>
    <w:rsid w:val="7F2B960E"/>
    <w:rsid w:val="7F30D624"/>
    <w:rsid w:val="7F473E9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E207B"/>
  <w15:docId w15:val="{5819D742-84B9-4AEA-B844-DC352C7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AE3D43"/>
    <w:rPr>
      <w:rFonts w:ascii="Verdana" w:eastAsia="Arial" w:hAnsi="Verdana" w:cs="Arial"/>
      <w:lang w:val="en-GB" w:eastAsia="en-US"/>
    </w:rPr>
  </w:style>
  <w:style w:type="character" w:customStyle="1" w:styleId="normaltextrun">
    <w:name w:val="normaltextrun"/>
    <w:basedOn w:val="DefaultParagraphFont"/>
    <w:uiPriority w:val="1"/>
    <w:rsid w:val="3570DD2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records/item/68578-wmo-strategic-plan-2024-2027" TargetMode="External"/><Relationship Id="rId18" Type="http://schemas.openxmlformats.org/officeDocument/2006/relationships/hyperlink" Target="https://community.wmo.int/en/governance/commission-membership/commission-observation-infrastructure-and-information-systems-infcom/infcom-management-group/advisory-group-ocean" TargetMode="External"/><Relationship Id="rId26" Type="http://schemas.openxmlformats.org/officeDocument/2006/relationships/hyperlink" Target="https://space.oscar.wmo.int/" TargetMode="External"/><Relationship Id="rId39" Type="http://schemas.openxmlformats.org/officeDocument/2006/relationships/hyperlink" Target="https://community.wmo.int/en/governance/commission-membership/commission-observation-infrastructure-and-information-systems-infcom/standing-committee-earth-observing-systems-and-monitoring-networks-sc/expert-team-wigos-tools-et-wt" TargetMode="External"/><Relationship Id="rId21" Type="http://schemas.openxmlformats.org/officeDocument/2006/relationships/hyperlink" Target="https://www.iode.org/" TargetMode="External"/><Relationship Id="rId34" Type="http://schemas.openxmlformats.org/officeDocument/2006/relationships/hyperlink" Target="https://www.iode.org/" TargetMode="External"/><Relationship Id="rId42" Type="http://schemas.openxmlformats.org/officeDocument/2006/relationships/hyperlink" Target="https://community.wmo.int/en/activity-areas/wmo-integrated-processing-and-prediction-system-wipps" TargetMode="External"/><Relationship Id="rId47" Type="http://schemas.openxmlformats.org/officeDocument/2006/relationships/hyperlink" Target="https://library.wmo.int/idurl/4/35920?offset=1"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ceandecade.org/" TargetMode="External"/><Relationship Id="rId29" Type="http://schemas.openxmlformats.org/officeDocument/2006/relationships/hyperlink" Target="https://ioos.noaa.gov/" TargetMode="External"/><Relationship Id="rId11" Type="http://schemas.openxmlformats.org/officeDocument/2006/relationships/image" Target="media/image1.jpeg"/><Relationship Id="rId24" Type="http://schemas.openxmlformats.org/officeDocument/2006/relationships/hyperlink" Target="https://community.wmo.int/en/rolling-review-requirements-process-2023-version" TargetMode="External"/><Relationship Id="rId32" Type="http://schemas.openxmlformats.org/officeDocument/2006/relationships/hyperlink" Target="https://community.wmo.int/en/governance/commission-membership/sercom" TargetMode="External"/><Relationship Id="rId37" Type="http://schemas.openxmlformats.org/officeDocument/2006/relationships/hyperlink" Target="https://library.wmo.int/idurl/4/41592?offset=1" TargetMode="External"/><Relationship Id="rId40" Type="http://schemas.openxmlformats.org/officeDocument/2006/relationships/hyperlink" Target="https://goosocean.org/who-we-are/expert-team-on-operational-ocean-forecast-systems-etoofs/" TargetMode="External"/><Relationship Id="rId45" Type="http://schemas.openxmlformats.org/officeDocument/2006/relationships/hyperlink" Target="https://www.wcrp-climate.org/" TargetMode="External"/><Relationship Id="rId5" Type="http://schemas.openxmlformats.org/officeDocument/2006/relationships/numbering" Target="numbering.xml"/><Relationship Id="rId15" Type="http://schemas.openxmlformats.org/officeDocument/2006/relationships/hyperlink" Target="https://www.goosocean.org/index.php?option=com_content&amp;view=article&amp;id=280&amp;Itemid=419" TargetMode="External"/><Relationship Id="rId23" Type="http://schemas.openxmlformats.org/officeDocument/2006/relationships/hyperlink" Target="https://unesdoc.unesco.org/ark:/48223/pf0000372267.page=114" TargetMode="External"/><Relationship Id="rId28" Type="http://schemas.openxmlformats.org/officeDocument/2006/relationships/hyperlink" Target="https://wmo.int/activities/systematic-observations-financing-facility-soff" TargetMode="External"/><Relationship Id="rId36" Type="http://schemas.openxmlformats.org/officeDocument/2006/relationships/hyperlink" Target="https://library.wmo.int/idurl/4/35920?offset=1"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idviewer/66287/59" TargetMode="External"/><Relationship Id="rId31" Type="http://schemas.openxmlformats.org/officeDocument/2006/relationships/hyperlink" Target="https://eurogoos.eu/" TargetMode="External"/><Relationship Id="rId44" Type="http://schemas.openxmlformats.org/officeDocument/2006/relationships/hyperlink" Target="https://community.wmo.int/en/activity-areas/wwr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c.unesco.org/en/mission-and-objectives" TargetMode="External"/><Relationship Id="rId22" Type="http://schemas.openxmlformats.org/officeDocument/2006/relationships/hyperlink" Target="https://library.wmo.int/records/item/58009-wmo-unified-data-policy" TargetMode="External"/><Relationship Id="rId27" Type="http://schemas.openxmlformats.org/officeDocument/2006/relationships/hyperlink" Target="https://community.wmo.int/en/activity-areas/WIGOS" TargetMode="External"/><Relationship Id="rId30" Type="http://schemas.openxmlformats.org/officeDocument/2006/relationships/hyperlink" Target="https://imos.org.au/" TargetMode="External"/><Relationship Id="rId35" Type="http://schemas.openxmlformats.org/officeDocument/2006/relationships/hyperlink" Target="https://goosocean.org/who-we-are/observations-coordination-group/" TargetMode="External"/><Relationship Id="rId43" Type="http://schemas.openxmlformats.org/officeDocument/2006/relationships/hyperlink" Target="https://goosocean.org/document/30656"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idviewer/66287/59" TargetMode="External"/><Relationship Id="rId17" Type="http://schemas.openxmlformats.org/officeDocument/2006/relationships/hyperlink" Target="https://eur01.safelinks.protection.outlook.com/?url=https%3A%2F%2Fdrive.google.com%2Ffile%2Fd%2F13SLTbUgikcOYhQc1XSJU9JpKWSpEkHEz%2Fview%3Fusp%3Dsharing&amp;data=05%7C02%7Ccgallage%40wmo.int%7Ce3d7de8261c64356bba208dc186dd27e%7Ceaa6be54468740c49827c044bd8e8d3c%7C0%7C0%7C638412107221358615%7CUnknown%7CTWFpbGZsb3d8eyJWIjoiMC4wLjAwMDAiLCJQIjoiV2luMzIiLCJBTiI6Ik1haWwiLCJXVCI6Mn0%3D%7C3000%7C%7C%7C&amp;sdata=7QWr%2F0pxRmQw5etOZAwuKyBIaBqxO7WSPb2OtroMCCs%3D&amp;reserved=0" TargetMode="External"/><Relationship Id="rId25" Type="http://schemas.openxmlformats.org/officeDocument/2006/relationships/hyperlink" Target="https://community.wmo.int/en/activity-areas/wigos/gbon" TargetMode="External"/><Relationship Id="rId33" Type="http://schemas.openxmlformats.org/officeDocument/2006/relationships/hyperlink" Target="https://community.wmo.int/en/activity-areas/Marine/JCOMM" TargetMode="External"/><Relationship Id="rId38" Type="http://schemas.openxmlformats.org/officeDocument/2006/relationships/hyperlink" Target="https://library.wmo.int/idurl/4/55696?offset=1" TargetMode="External"/><Relationship Id="rId46" Type="http://schemas.openxmlformats.org/officeDocument/2006/relationships/hyperlink" Target="https://library.wmo.int/records/item/35703-manual-on-the-global-data-processing-and-forecasting-system?offset=2" TargetMode="External"/><Relationship Id="rId20" Type="http://schemas.openxmlformats.org/officeDocument/2006/relationships/hyperlink" Target="https://community.wmo.int/en/governance/commission-membership/commission-observation-infrastructure-and-information-systems-infcom/infcom-management-group/advisory-group-ocean" TargetMode="External"/><Relationship Id="rId41" Type="http://schemas.openxmlformats.org/officeDocument/2006/relationships/hyperlink" Target="https://community.wmo.int/en/governance/commission-membership/infcom/management-group/sc-esmp"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EFEC8A2-848D-469C-9D80-9D9AF4374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6B0BF-FCA8-4264-983F-2A992140276D}">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3A9322-10D5-4533-9713-A9C03D13840D}">
  <ds:schemaRefs>
    <ds:schemaRef ds:uri="http://purl.org/dc/elements/1.1/"/>
    <ds:schemaRef ds:uri="http://schemas.microsoft.com/office/2006/metadata/properties"/>
    <ds:schemaRef ds:uri="http://www.w3.org/XML/1998/namespace"/>
    <ds:schemaRef ds:uri="http://purl.org/dc/terms/"/>
    <ds:schemaRef ds:uri="http://purl.org/dc/dcmitype/"/>
    <ds:schemaRef ds:uri="3679bf0f-1d7e-438f-afa5-6ebf1e20f9b8"/>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7642</Words>
  <Characters>43561</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Catherine OSTINELLI-KELLY</cp:lastModifiedBy>
  <cp:revision>2</cp:revision>
  <cp:lastPrinted>2013-03-12T17:27:00Z</cp:lastPrinted>
  <dcterms:created xsi:type="dcterms:W3CDTF">2024-04-23T12:48:00Z</dcterms:created>
  <dcterms:modified xsi:type="dcterms:W3CDTF">2024-04-23T12:48:00Z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da0f64a8e2971c82bb297b07963d8e889a65ab878f7f8bb0c66f0afd1a754888</vt:lpwstr>
  </property>
</Properties>
</file>